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48" w:rsidRPr="00CF503A" w:rsidRDefault="008E4548">
      <w:pPr>
        <w:pStyle w:val="Ttulo2"/>
        <w:rPr>
          <w:rFonts w:ascii="Times New Roman" w:hAnsi="Times New Roman"/>
          <w:sz w:val="26"/>
          <w:szCs w:val="26"/>
          <w:u w:val="single"/>
        </w:rPr>
      </w:pPr>
      <w:r w:rsidRPr="00CF503A">
        <w:rPr>
          <w:rFonts w:ascii="Times New Roman" w:hAnsi="Times New Roman"/>
          <w:sz w:val="26"/>
          <w:szCs w:val="26"/>
          <w:u w:val="single"/>
        </w:rPr>
        <w:t xml:space="preserve">RESOLUÇÃO LEGISLATIVA Nº </w:t>
      </w:r>
      <w:r w:rsidR="00DB0D2D">
        <w:rPr>
          <w:rFonts w:ascii="Times New Roman" w:hAnsi="Times New Roman"/>
          <w:sz w:val="26"/>
          <w:szCs w:val="26"/>
          <w:u w:val="single"/>
        </w:rPr>
        <w:t>11</w:t>
      </w:r>
      <w:r w:rsidR="00CF503A" w:rsidRPr="00CF503A">
        <w:rPr>
          <w:rFonts w:ascii="Times New Roman" w:hAnsi="Times New Roman"/>
          <w:sz w:val="26"/>
          <w:szCs w:val="26"/>
          <w:u w:val="single"/>
        </w:rPr>
        <w:t>/2016</w:t>
      </w:r>
    </w:p>
    <w:p w:rsidR="008E4548" w:rsidRPr="00CF503A" w:rsidRDefault="008E4548">
      <w:pPr>
        <w:pStyle w:val="Recuodecorpodetexto3"/>
        <w:spacing w:line="360" w:lineRule="auto"/>
        <w:rPr>
          <w:rFonts w:ascii="Times New Roman" w:hAnsi="Times New Roman"/>
          <w:b/>
          <w:sz w:val="26"/>
          <w:szCs w:val="26"/>
        </w:rPr>
      </w:pPr>
    </w:p>
    <w:p w:rsidR="00CF503A" w:rsidRPr="00CF503A" w:rsidRDefault="00CF503A" w:rsidP="00CF503A">
      <w:pPr>
        <w:pStyle w:val="A140265"/>
        <w:tabs>
          <w:tab w:val="left" w:pos="10497"/>
        </w:tabs>
        <w:spacing w:line="276" w:lineRule="auto"/>
        <w:ind w:left="4820" w:right="-1" w:firstLine="0"/>
        <w:rPr>
          <w:rFonts w:eastAsia="Lucida Sans Unicode"/>
          <w:b/>
          <w:i/>
          <w:iCs/>
          <w:color w:val="auto"/>
          <w:sz w:val="26"/>
          <w:szCs w:val="26"/>
          <w:lang w:val="pt-PT"/>
        </w:rPr>
      </w:pPr>
      <w:r w:rsidRPr="00CF503A">
        <w:rPr>
          <w:b/>
          <w:sz w:val="26"/>
          <w:szCs w:val="26"/>
        </w:rPr>
        <w:t>“</w:t>
      </w:r>
      <w:r w:rsidRPr="00CF503A">
        <w:rPr>
          <w:rFonts w:eastAsia="Lucida Sans Unicode"/>
          <w:b/>
          <w:i/>
          <w:iCs/>
          <w:color w:val="auto"/>
          <w:sz w:val="26"/>
          <w:szCs w:val="26"/>
          <w:lang w:val="pt-PT"/>
        </w:rPr>
        <w:t xml:space="preserve">Altera o local e horário da Sessão Plenária Ordinária da Câmara Municipal de Vereadores de Santa Maria, no dia </w:t>
      </w:r>
      <w:r w:rsidR="00DB0D2D">
        <w:rPr>
          <w:rFonts w:eastAsia="Lucida Sans Unicode"/>
          <w:b/>
          <w:i/>
          <w:iCs/>
          <w:color w:val="auto"/>
          <w:sz w:val="26"/>
          <w:szCs w:val="26"/>
          <w:lang w:val="pt-PT"/>
        </w:rPr>
        <w:t>15</w:t>
      </w:r>
      <w:r w:rsidRPr="00CF503A">
        <w:rPr>
          <w:rFonts w:eastAsia="Lucida Sans Unicode"/>
          <w:b/>
          <w:i/>
          <w:iCs/>
          <w:color w:val="auto"/>
          <w:sz w:val="26"/>
          <w:szCs w:val="26"/>
          <w:lang w:val="pt-PT"/>
        </w:rPr>
        <w:t xml:space="preserve"> de </w:t>
      </w:r>
      <w:r w:rsidR="00DB0D2D">
        <w:rPr>
          <w:rFonts w:eastAsia="Lucida Sans Unicode"/>
          <w:b/>
          <w:i/>
          <w:iCs/>
          <w:color w:val="auto"/>
          <w:sz w:val="26"/>
          <w:szCs w:val="26"/>
          <w:lang w:val="pt-PT"/>
        </w:rPr>
        <w:t>setembro</w:t>
      </w:r>
      <w:r w:rsidRPr="00CF503A">
        <w:rPr>
          <w:rFonts w:eastAsia="Lucida Sans Unicode"/>
          <w:b/>
          <w:i/>
          <w:iCs/>
          <w:color w:val="auto"/>
          <w:sz w:val="26"/>
          <w:szCs w:val="26"/>
          <w:lang w:val="pt-PT"/>
        </w:rPr>
        <w:t xml:space="preserve"> de </w:t>
      </w:r>
      <w:proofErr w:type="gramStart"/>
      <w:r w:rsidRPr="00CF503A">
        <w:rPr>
          <w:rFonts w:eastAsia="Lucida Sans Unicode"/>
          <w:b/>
          <w:i/>
          <w:iCs/>
          <w:color w:val="auto"/>
          <w:sz w:val="26"/>
          <w:szCs w:val="26"/>
          <w:lang w:val="pt-PT"/>
        </w:rPr>
        <w:t>2016.”</w:t>
      </w:r>
      <w:proofErr w:type="gramEnd"/>
    </w:p>
    <w:p w:rsidR="00CF503A" w:rsidRPr="00CF503A" w:rsidRDefault="00CF503A" w:rsidP="00CF503A">
      <w:pPr>
        <w:pStyle w:val="A140265"/>
        <w:tabs>
          <w:tab w:val="left" w:pos="10497"/>
        </w:tabs>
        <w:ind w:left="4260" w:right="-1" w:firstLine="0"/>
        <w:rPr>
          <w:rFonts w:eastAsia="Lucida Sans Unicode"/>
          <w:b/>
          <w:iCs/>
          <w:color w:val="auto"/>
          <w:sz w:val="26"/>
          <w:szCs w:val="26"/>
          <w:lang w:val="pt-PT"/>
        </w:rPr>
      </w:pPr>
    </w:p>
    <w:p w:rsidR="00BE1899" w:rsidRPr="00CF503A" w:rsidRDefault="00BE1899" w:rsidP="00BE1899">
      <w:pPr>
        <w:jc w:val="both"/>
        <w:rPr>
          <w:b/>
          <w:sz w:val="26"/>
          <w:szCs w:val="26"/>
        </w:rPr>
      </w:pPr>
    </w:p>
    <w:p w:rsidR="00BE1899" w:rsidRPr="00CF503A" w:rsidRDefault="00CF503A" w:rsidP="00BE1899">
      <w:pPr>
        <w:ind w:firstLine="1134"/>
        <w:jc w:val="both"/>
        <w:rPr>
          <w:sz w:val="26"/>
          <w:szCs w:val="26"/>
        </w:rPr>
      </w:pPr>
      <w:r w:rsidRPr="00CF503A">
        <w:rPr>
          <w:b/>
          <w:sz w:val="26"/>
          <w:szCs w:val="26"/>
          <w:lang w:val="pt-PT"/>
        </w:rPr>
        <w:t>LUIZ CARLOS AVILA DA SILVA</w:t>
      </w:r>
      <w:r w:rsidR="00BE1899" w:rsidRPr="00CF503A">
        <w:rPr>
          <w:b/>
          <w:sz w:val="26"/>
          <w:szCs w:val="26"/>
        </w:rPr>
        <w:t xml:space="preserve">, </w:t>
      </w:r>
      <w:r w:rsidR="00BE1899" w:rsidRPr="00CF503A">
        <w:rPr>
          <w:sz w:val="26"/>
          <w:szCs w:val="26"/>
        </w:rPr>
        <w:t>Presidente da Câmara Municipal de Vereadores de Santa Maria, Rio Grande do Sul,</w:t>
      </w:r>
    </w:p>
    <w:p w:rsidR="00BE1899" w:rsidRPr="00CF503A" w:rsidRDefault="00BE1899" w:rsidP="00BE1899">
      <w:pPr>
        <w:ind w:firstLine="1134"/>
        <w:jc w:val="both"/>
        <w:rPr>
          <w:b/>
          <w:bCs/>
          <w:sz w:val="26"/>
          <w:szCs w:val="26"/>
        </w:rPr>
      </w:pPr>
    </w:p>
    <w:p w:rsidR="00BE1899" w:rsidRPr="00CF503A" w:rsidRDefault="00BE1899" w:rsidP="00BE1899">
      <w:pPr>
        <w:ind w:firstLine="1134"/>
        <w:jc w:val="both"/>
        <w:rPr>
          <w:sz w:val="26"/>
          <w:szCs w:val="26"/>
        </w:rPr>
      </w:pPr>
      <w:r w:rsidRPr="00CF503A">
        <w:rPr>
          <w:b/>
          <w:bCs/>
          <w:sz w:val="26"/>
          <w:szCs w:val="26"/>
        </w:rPr>
        <w:t>FAÇO SABER</w:t>
      </w:r>
      <w:r w:rsidRPr="00CF503A">
        <w:rPr>
          <w:bCs/>
          <w:sz w:val="26"/>
          <w:szCs w:val="26"/>
        </w:rPr>
        <w:t xml:space="preserve"> que,</w:t>
      </w:r>
      <w:r w:rsidRPr="00CF503A">
        <w:rPr>
          <w:sz w:val="26"/>
          <w:szCs w:val="26"/>
        </w:rPr>
        <w:t xml:space="preserve"> em conformidade com o que determina a Lei Orgânica do Município e o Regimento Interno desta casa, o plenário aprovou </w:t>
      </w:r>
      <w:proofErr w:type="gramStart"/>
      <w:r w:rsidRPr="00CF503A">
        <w:rPr>
          <w:sz w:val="26"/>
          <w:szCs w:val="26"/>
        </w:rPr>
        <w:t>e Eu</w:t>
      </w:r>
      <w:proofErr w:type="gramEnd"/>
      <w:r w:rsidRPr="00CF503A">
        <w:rPr>
          <w:sz w:val="26"/>
          <w:szCs w:val="26"/>
        </w:rPr>
        <w:t xml:space="preserve"> promulgo a seguinte:</w:t>
      </w:r>
    </w:p>
    <w:p w:rsidR="00CF503A" w:rsidRPr="00CF503A" w:rsidRDefault="00CF503A" w:rsidP="00CF503A">
      <w:pPr>
        <w:jc w:val="center"/>
        <w:rPr>
          <w:b/>
          <w:sz w:val="26"/>
          <w:szCs w:val="26"/>
        </w:rPr>
      </w:pPr>
    </w:p>
    <w:p w:rsidR="00CF503A" w:rsidRPr="00CF503A" w:rsidRDefault="00CF503A" w:rsidP="00CF503A">
      <w:pPr>
        <w:jc w:val="center"/>
        <w:rPr>
          <w:b/>
          <w:sz w:val="26"/>
          <w:szCs w:val="26"/>
        </w:rPr>
      </w:pPr>
    </w:p>
    <w:p w:rsidR="00CF503A" w:rsidRPr="00CF503A" w:rsidRDefault="00CF503A" w:rsidP="00CF503A">
      <w:pPr>
        <w:jc w:val="center"/>
        <w:rPr>
          <w:b/>
          <w:sz w:val="26"/>
          <w:szCs w:val="26"/>
        </w:rPr>
      </w:pPr>
      <w:r w:rsidRPr="00CF503A">
        <w:rPr>
          <w:b/>
          <w:sz w:val="26"/>
          <w:szCs w:val="26"/>
        </w:rPr>
        <w:t>RESOLUÇÃO LEGISLATIVA</w:t>
      </w:r>
    </w:p>
    <w:p w:rsidR="00CF503A" w:rsidRPr="00CF503A" w:rsidRDefault="00CF503A" w:rsidP="00CF503A">
      <w:pPr>
        <w:spacing w:line="360" w:lineRule="auto"/>
        <w:jc w:val="center"/>
        <w:rPr>
          <w:rFonts w:eastAsiaTheme="minorHAnsi"/>
          <w:b/>
          <w:sz w:val="26"/>
          <w:szCs w:val="26"/>
        </w:rPr>
      </w:pPr>
    </w:p>
    <w:p w:rsidR="00CF503A" w:rsidRPr="00CF503A" w:rsidRDefault="00CF503A" w:rsidP="00CF503A">
      <w:pPr>
        <w:autoSpaceDE w:val="0"/>
        <w:ind w:firstLine="1134"/>
        <w:jc w:val="both"/>
        <w:rPr>
          <w:sz w:val="26"/>
          <w:szCs w:val="26"/>
          <w:lang w:val="pt-PT"/>
        </w:rPr>
      </w:pPr>
      <w:r w:rsidRPr="00CF503A">
        <w:rPr>
          <w:b/>
          <w:bCs/>
          <w:sz w:val="26"/>
          <w:szCs w:val="26"/>
          <w:lang w:val="pt-PT"/>
        </w:rPr>
        <w:t>Art. 1º</w:t>
      </w:r>
      <w:r w:rsidRPr="00CF503A">
        <w:rPr>
          <w:sz w:val="26"/>
          <w:szCs w:val="26"/>
          <w:lang w:val="pt-PT"/>
        </w:rPr>
        <w:t xml:space="preserve"> A Sessão Plenária Ordinária do dia </w:t>
      </w:r>
      <w:r w:rsidR="00DB0D2D">
        <w:rPr>
          <w:sz w:val="26"/>
          <w:szCs w:val="26"/>
          <w:lang w:val="pt-PT"/>
        </w:rPr>
        <w:t>15</w:t>
      </w:r>
      <w:r w:rsidRPr="00CF503A">
        <w:rPr>
          <w:sz w:val="26"/>
          <w:szCs w:val="26"/>
          <w:lang w:val="pt-PT"/>
        </w:rPr>
        <w:t xml:space="preserve"> de </w:t>
      </w:r>
      <w:r w:rsidR="00DB0D2D">
        <w:rPr>
          <w:sz w:val="26"/>
          <w:szCs w:val="26"/>
          <w:lang w:val="pt-PT"/>
        </w:rPr>
        <w:t>setembro</w:t>
      </w:r>
      <w:r w:rsidRPr="00CF503A">
        <w:rPr>
          <w:sz w:val="26"/>
          <w:szCs w:val="26"/>
          <w:lang w:val="pt-PT"/>
        </w:rPr>
        <w:t xml:space="preserve"> de 2016, será realizada na sede </w:t>
      </w:r>
      <w:r w:rsidR="00DB0D2D">
        <w:rPr>
          <w:sz w:val="26"/>
          <w:szCs w:val="26"/>
          <w:lang w:val="pt-PT"/>
        </w:rPr>
        <w:t>C.P.F. Piá do Sul</w:t>
      </w:r>
      <w:r w:rsidRPr="00CF503A">
        <w:rPr>
          <w:sz w:val="26"/>
          <w:szCs w:val="26"/>
          <w:lang w:val="pt-PT"/>
        </w:rPr>
        <w:t xml:space="preserve">, </w:t>
      </w:r>
      <w:r w:rsidR="00DB0D2D">
        <w:rPr>
          <w:sz w:val="26"/>
          <w:szCs w:val="26"/>
          <w:lang w:val="pt-PT"/>
        </w:rPr>
        <w:t>localizada na rua Justino Couto, número 179</w:t>
      </w:r>
      <w:r w:rsidRPr="00CF503A">
        <w:rPr>
          <w:sz w:val="26"/>
          <w:szCs w:val="26"/>
          <w:lang w:val="pt-PT"/>
        </w:rPr>
        <w:t xml:space="preserve">, com horário de início às </w:t>
      </w:r>
      <w:r w:rsidR="00DB0D2D">
        <w:rPr>
          <w:sz w:val="26"/>
          <w:szCs w:val="26"/>
          <w:lang w:val="pt-PT"/>
        </w:rPr>
        <w:t>17</w:t>
      </w:r>
      <w:r w:rsidRPr="00CF503A">
        <w:rPr>
          <w:sz w:val="26"/>
          <w:szCs w:val="26"/>
          <w:lang w:val="pt-PT"/>
        </w:rPr>
        <w:t xml:space="preserve"> horas.</w:t>
      </w:r>
    </w:p>
    <w:p w:rsidR="00CF503A" w:rsidRPr="00CF503A" w:rsidRDefault="00CF503A" w:rsidP="00CF503A">
      <w:pPr>
        <w:autoSpaceDE w:val="0"/>
        <w:ind w:firstLine="1134"/>
        <w:jc w:val="both"/>
        <w:rPr>
          <w:b/>
          <w:sz w:val="26"/>
          <w:szCs w:val="26"/>
          <w:lang w:val="pt-PT"/>
        </w:rPr>
      </w:pPr>
    </w:p>
    <w:p w:rsidR="00CF503A" w:rsidRPr="00CF503A" w:rsidRDefault="00CF503A" w:rsidP="00CF503A">
      <w:pPr>
        <w:autoSpaceDE w:val="0"/>
        <w:ind w:firstLine="1134"/>
        <w:jc w:val="both"/>
        <w:rPr>
          <w:sz w:val="26"/>
          <w:szCs w:val="26"/>
          <w:lang w:val="pt-PT"/>
        </w:rPr>
      </w:pPr>
      <w:r w:rsidRPr="00CF503A">
        <w:rPr>
          <w:b/>
          <w:sz w:val="26"/>
          <w:szCs w:val="26"/>
          <w:lang w:val="pt-PT"/>
        </w:rPr>
        <w:t>Art. 2º</w:t>
      </w:r>
      <w:r w:rsidRPr="00CF503A">
        <w:rPr>
          <w:sz w:val="26"/>
          <w:szCs w:val="26"/>
          <w:lang w:val="pt-PT"/>
        </w:rPr>
        <w:t xml:space="preserve"> A presente Resolução Legislativa entra em vigor na data de sua publicação e tem vigência temporária, em </w:t>
      </w:r>
      <w:r w:rsidRPr="00CF503A">
        <w:rPr>
          <w:sz w:val="26"/>
          <w:szCs w:val="26"/>
        </w:rPr>
        <w:t xml:space="preserve">cumprimento ao disposto no art. 2º, </w:t>
      </w:r>
      <w:r w:rsidR="00DB0D2D">
        <w:rPr>
          <w:sz w:val="26"/>
          <w:szCs w:val="26"/>
        </w:rPr>
        <w:t>§ 2</w:t>
      </w:r>
      <w:bookmarkStart w:id="0" w:name="_GoBack"/>
      <w:bookmarkEnd w:id="0"/>
      <w:r w:rsidRPr="00CF503A">
        <w:rPr>
          <w:sz w:val="26"/>
          <w:szCs w:val="26"/>
        </w:rPr>
        <w:t>º, do Regimento Interno</w:t>
      </w:r>
      <w:r w:rsidRPr="00CF503A">
        <w:rPr>
          <w:sz w:val="26"/>
          <w:szCs w:val="26"/>
          <w:lang w:val="pt-PT"/>
        </w:rPr>
        <w:t>.</w:t>
      </w:r>
    </w:p>
    <w:p w:rsidR="00CF503A" w:rsidRPr="00CF503A" w:rsidRDefault="00CF503A" w:rsidP="00CF503A">
      <w:pPr>
        <w:autoSpaceDE w:val="0"/>
        <w:ind w:firstLine="1134"/>
        <w:jc w:val="both"/>
        <w:rPr>
          <w:sz w:val="26"/>
          <w:szCs w:val="26"/>
          <w:lang w:val="pt-PT"/>
        </w:rPr>
      </w:pPr>
      <w:r w:rsidRPr="00CF503A">
        <w:rPr>
          <w:sz w:val="26"/>
          <w:szCs w:val="26"/>
          <w:lang w:val="pt-PT"/>
        </w:rPr>
        <w:t xml:space="preserve"> </w:t>
      </w:r>
    </w:p>
    <w:p w:rsidR="008E4548" w:rsidRPr="00CF503A" w:rsidRDefault="008E4548" w:rsidP="00CF503A">
      <w:pPr>
        <w:ind w:firstLine="1134"/>
        <w:jc w:val="right"/>
        <w:rPr>
          <w:sz w:val="26"/>
          <w:szCs w:val="26"/>
        </w:rPr>
      </w:pPr>
    </w:p>
    <w:p w:rsidR="00BD6691" w:rsidRPr="00CF503A" w:rsidRDefault="00BD6691" w:rsidP="00CF503A">
      <w:pPr>
        <w:ind w:firstLine="1134"/>
        <w:jc w:val="both"/>
        <w:rPr>
          <w:sz w:val="26"/>
          <w:szCs w:val="26"/>
        </w:rPr>
      </w:pPr>
      <w:r w:rsidRPr="00CF503A">
        <w:rPr>
          <w:sz w:val="26"/>
          <w:szCs w:val="26"/>
        </w:rPr>
        <w:t xml:space="preserve">Gabinete da Presidência da Câmara Municipal de Vereadores de Santa Maria, aos </w:t>
      </w:r>
      <w:r w:rsidR="00DB0D2D">
        <w:rPr>
          <w:sz w:val="26"/>
          <w:szCs w:val="26"/>
        </w:rPr>
        <w:t>quatorze</w:t>
      </w:r>
      <w:r w:rsidR="00CF503A">
        <w:rPr>
          <w:sz w:val="26"/>
          <w:szCs w:val="26"/>
        </w:rPr>
        <w:t xml:space="preserve"> (</w:t>
      </w:r>
      <w:r w:rsidR="00DB0D2D">
        <w:rPr>
          <w:sz w:val="26"/>
          <w:szCs w:val="26"/>
        </w:rPr>
        <w:t>14</w:t>
      </w:r>
      <w:r w:rsidRPr="00CF503A">
        <w:rPr>
          <w:sz w:val="26"/>
          <w:szCs w:val="26"/>
        </w:rPr>
        <w:t xml:space="preserve">) dias do mês de </w:t>
      </w:r>
      <w:r w:rsidR="00DB0D2D">
        <w:rPr>
          <w:sz w:val="26"/>
          <w:szCs w:val="26"/>
        </w:rPr>
        <w:t>setembro</w:t>
      </w:r>
      <w:r w:rsidR="00CF503A">
        <w:rPr>
          <w:sz w:val="26"/>
          <w:szCs w:val="26"/>
        </w:rPr>
        <w:t xml:space="preserve"> de 2016.</w:t>
      </w:r>
    </w:p>
    <w:p w:rsidR="00BD6691" w:rsidRPr="00CF503A" w:rsidRDefault="00BD6691" w:rsidP="00BD6691">
      <w:pPr>
        <w:spacing w:line="360" w:lineRule="auto"/>
        <w:ind w:firstLine="1418"/>
        <w:jc w:val="both"/>
        <w:rPr>
          <w:sz w:val="26"/>
          <w:szCs w:val="26"/>
        </w:rPr>
      </w:pPr>
    </w:p>
    <w:p w:rsidR="00BD6691" w:rsidRDefault="00BD6691" w:rsidP="00BD6691">
      <w:pPr>
        <w:spacing w:line="360" w:lineRule="auto"/>
        <w:ind w:firstLine="1418"/>
        <w:jc w:val="both"/>
        <w:rPr>
          <w:sz w:val="26"/>
          <w:szCs w:val="26"/>
        </w:rPr>
      </w:pPr>
    </w:p>
    <w:p w:rsidR="00CF503A" w:rsidRPr="00CF503A" w:rsidRDefault="00CF503A" w:rsidP="00BD6691">
      <w:pPr>
        <w:spacing w:line="360" w:lineRule="auto"/>
        <w:ind w:firstLine="1418"/>
        <w:jc w:val="both"/>
        <w:rPr>
          <w:sz w:val="26"/>
          <w:szCs w:val="26"/>
        </w:rPr>
      </w:pPr>
    </w:p>
    <w:p w:rsidR="00BD6691" w:rsidRPr="00CF503A" w:rsidRDefault="00CF503A" w:rsidP="00BD66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Ver.</w:t>
      </w:r>
      <w:r w:rsidR="00BD6691" w:rsidRPr="00CF503A">
        <w:rPr>
          <w:b/>
          <w:sz w:val="26"/>
          <w:szCs w:val="26"/>
        </w:rPr>
        <w:t xml:space="preserve"> </w:t>
      </w:r>
      <w:r w:rsidRPr="00CF503A">
        <w:rPr>
          <w:b/>
          <w:sz w:val="26"/>
          <w:szCs w:val="26"/>
        </w:rPr>
        <w:t>LUIZ CARLOS AVILA DA SILVA</w:t>
      </w:r>
    </w:p>
    <w:p w:rsidR="00BD6691" w:rsidRPr="00CF503A" w:rsidRDefault="00BD6691" w:rsidP="00BD6691">
      <w:pPr>
        <w:jc w:val="center"/>
        <w:rPr>
          <w:sz w:val="26"/>
          <w:szCs w:val="26"/>
        </w:rPr>
      </w:pPr>
      <w:r w:rsidRPr="00CF503A">
        <w:rPr>
          <w:sz w:val="26"/>
          <w:szCs w:val="26"/>
        </w:rPr>
        <w:t>Presidente da CMVSM</w:t>
      </w:r>
    </w:p>
    <w:p w:rsidR="00BD6691" w:rsidRPr="00CF503A" w:rsidRDefault="00BD6691" w:rsidP="00BD6691">
      <w:pPr>
        <w:rPr>
          <w:sz w:val="26"/>
          <w:szCs w:val="26"/>
        </w:rPr>
      </w:pPr>
    </w:p>
    <w:p w:rsidR="00BD6691" w:rsidRDefault="00BD6691" w:rsidP="00BD6691">
      <w:pPr>
        <w:rPr>
          <w:sz w:val="26"/>
          <w:szCs w:val="26"/>
        </w:rPr>
      </w:pPr>
    </w:p>
    <w:p w:rsidR="00CF503A" w:rsidRPr="00CF503A" w:rsidRDefault="00CF503A" w:rsidP="00BD6691">
      <w:pPr>
        <w:rPr>
          <w:sz w:val="26"/>
          <w:szCs w:val="26"/>
        </w:rPr>
      </w:pPr>
    </w:p>
    <w:p w:rsidR="00BD6691" w:rsidRPr="00CF503A" w:rsidRDefault="00BD6691" w:rsidP="00BD6691">
      <w:pPr>
        <w:rPr>
          <w:sz w:val="26"/>
          <w:szCs w:val="26"/>
        </w:rPr>
      </w:pPr>
      <w:r w:rsidRPr="00CF503A">
        <w:rPr>
          <w:sz w:val="26"/>
          <w:szCs w:val="26"/>
        </w:rPr>
        <w:t xml:space="preserve">Registre-se e publique-se </w:t>
      </w:r>
    </w:p>
    <w:p w:rsidR="00BD6691" w:rsidRPr="00CF503A" w:rsidRDefault="00BD6691" w:rsidP="00BD6691">
      <w:pPr>
        <w:rPr>
          <w:b/>
          <w:sz w:val="26"/>
          <w:szCs w:val="26"/>
        </w:rPr>
      </w:pPr>
    </w:p>
    <w:p w:rsidR="00BE1899" w:rsidRPr="00CF503A" w:rsidRDefault="00BE1899" w:rsidP="00BD6691">
      <w:pPr>
        <w:rPr>
          <w:b/>
          <w:sz w:val="26"/>
          <w:szCs w:val="26"/>
        </w:rPr>
      </w:pPr>
    </w:p>
    <w:p w:rsidR="00BD6691" w:rsidRPr="00CF503A" w:rsidRDefault="00BD6691" w:rsidP="00BD6691">
      <w:pPr>
        <w:rPr>
          <w:b/>
          <w:sz w:val="26"/>
          <w:szCs w:val="26"/>
        </w:rPr>
      </w:pPr>
      <w:r w:rsidRPr="00CF503A">
        <w:rPr>
          <w:b/>
          <w:sz w:val="26"/>
          <w:szCs w:val="26"/>
        </w:rPr>
        <w:t>Ver</w:t>
      </w:r>
      <w:r w:rsidR="00CF503A" w:rsidRPr="00CF503A">
        <w:rPr>
          <w:b/>
          <w:sz w:val="26"/>
          <w:szCs w:val="26"/>
        </w:rPr>
        <w:t>ª. Marta Zanella</w:t>
      </w:r>
    </w:p>
    <w:p w:rsidR="008E4548" w:rsidRPr="00CF503A" w:rsidRDefault="00CF503A" w:rsidP="00421084">
      <w:pPr>
        <w:rPr>
          <w:sz w:val="26"/>
          <w:szCs w:val="26"/>
        </w:rPr>
      </w:pPr>
      <w:r w:rsidRPr="00CF503A">
        <w:rPr>
          <w:sz w:val="26"/>
          <w:szCs w:val="26"/>
        </w:rPr>
        <w:t>1ª Secretária</w:t>
      </w:r>
    </w:p>
    <w:sectPr w:rsidR="008E4548" w:rsidRPr="00CF503A" w:rsidSect="00BE1899">
      <w:headerReference w:type="default" r:id="rId8"/>
      <w:pgSz w:w="11907" w:h="16840" w:code="9"/>
      <w:pgMar w:top="907" w:right="1134" w:bottom="941" w:left="1418" w:header="3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B4C" w:rsidRDefault="00B11B4C">
      <w:r>
        <w:separator/>
      </w:r>
    </w:p>
  </w:endnote>
  <w:endnote w:type="continuationSeparator" w:id="0">
    <w:p w:rsidR="00B11B4C" w:rsidRDefault="00B1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B4C" w:rsidRDefault="00B11B4C">
      <w:r>
        <w:separator/>
      </w:r>
    </w:p>
  </w:footnote>
  <w:footnote w:type="continuationSeparator" w:id="0">
    <w:p w:rsidR="00B11B4C" w:rsidRDefault="00B1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9905"/>
    </w:tblGrid>
    <w:tr w:rsidR="00183A29">
      <w:tc>
        <w:tcPr>
          <w:tcW w:w="160" w:type="dxa"/>
        </w:tcPr>
        <w:p w:rsidR="00183A29" w:rsidRDefault="008855FB">
          <w:pPr>
            <w:pStyle w:val="Cabealho"/>
            <w:ind w:right="-46"/>
          </w:pPr>
          <w:r>
            <w:rPr>
              <w:rFonts w:ascii="Century Gothic" w:hAnsi="Century Gothic"/>
              <w:b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116840</wp:posOffset>
                    </wp:positionH>
                    <wp:positionV relativeFrom="paragraph">
                      <wp:posOffset>-85090</wp:posOffset>
                    </wp:positionV>
                    <wp:extent cx="661035" cy="685800"/>
                    <wp:effectExtent l="0" t="0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1035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3A29" w:rsidRDefault="008855FB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647700" cy="676275"/>
                                      <wp:effectExtent l="0" t="0" r="0" b="9525"/>
                                      <wp:docPr id="4" name="Imagem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47700" cy="6762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9.2pt;margin-top:-6.7pt;width:52.0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" o:allowincell="f" filled="f" stroked="f" strokeweight="2pt">
                    <v:textbox inset="1pt,1pt,1pt,1pt">
                      <w:txbxContent>
                        <w:p w:rsidR="00183A29" w:rsidRDefault="008855F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47700" cy="676275"/>
                                <wp:effectExtent l="0" t="0" r="0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9905" w:type="dxa"/>
        </w:tcPr>
        <w:p w:rsidR="00183A29" w:rsidRDefault="00183A29">
          <w:pPr>
            <w:pStyle w:val="Cabealho"/>
            <w:jc w:val="center"/>
            <w:rPr>
              <w:rFonts w:ascii="Century Gothic" w:hAnsi="Century Gothic"/>
              <w:b/>
              <w:sz w:val="22"/>
            </w:rPr>
          </w:pPr>
        </w:p>
        <w:p w:rsidR="00183A29" w:rsidRDefault="00183A29">
          <w:pPr>
            <w:pStyle w:val="Cabealho"/>
            <w:jc w:val="center"/>
            <w:rPr>
              <w:rFonts w:ascii="Century Gothic" w:hAnsi="Century Gothic"/>
              <w:b/>
              <w:sz w:val="22"/>
            </w:rPr>
          </w:pPr>
          <w:r>
            <w:rPr>
              <w:rFonts w:ascii="Century Gothic" w:hAnsi="Century Gothic"/>
              <w:b/>
              <w:sz w:val="22"/>
            </w:rPr>
            <w:t>CÂMARA MUNICIPAL DE VEREADORES DE SANTA MARIA</w:t>
          </w:r>
        </w:p>
        <w:p w:rsidR="00183A29" w:rsidRDefault="00183A29">
          <w:pPr>
            <w:pStyle w:val="Cabealho"/>
            <w:pBdr>
              <w:bottom w:val="single" w:sz="6" w:space="1" w:color="auto"/>
            </w:pBdr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sz w:val="18"/>
            </w:rPr>
            <w:t>CENTRO DEMOCRÁTICO ADELMO SIMAS GENRO</w:t>
          </w:r>
        </w:p>
        <w:p w:rsidR="00183A29" w:rsidRDefault="00183A29">
          <w:pPr>
            <w:pStyle w:val="Cabealho"/>
            <w:jc w:val="center"/>
          </w:pPr>
        </w:p>
      </w:tc>
    </w:tr>
  </w:tbl>
  <w:p w:rsidR="00183A29" w:rsidRDefault="00183A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723D"/>
    <w:multiLevelType w:val="singleLevel"/>
    <w:tmpl w:val="3EB86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0"/>
        <w:position w:val="0"/>
      </w:rPr>
    </w:lvl>
  </w:abstractNum>
  <w:abstractNum w:abstractNumId="1" w15:restartNumberingAfterBreak="0">
    <w:nsid w:val="1691604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1B708C0"/>
    <w:multiLevelType w:val="singleLevel"/>
    <w:tmpl w:val="3EB86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0"/>
        <w:position w:val="0"/>
      </w:rPr>
    </w:lvl>
  </w:abstractNum>
  <w:abstractNum w:abstractNumId="3" w15:restartNumberingAfterBreak="0">
    <w:nsid w:val="6A4D48C8"/>
    <w:multiLevelType w:val="multilevel"/>
    <w:tmpl w:val="D15A1F62"/>
    <w:lvl w:ilvl="0">
      <w:start w:val="1"/>
      <w:numFmt w:val="decimalZero"/>
      <w:lvlText w:val="%1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3">
      <w:start w:val="122"/>
      <w:numFmt w:val="decimal"/>
      <w:lvlText w:val="%1.%2.%3.%4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5">
      <w:start w:val="2"/>
      <w:numFmt w:val="decimal"/>
      <w:lvlText w:val="%1.%2.%3.%4.%5.%6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6">
      <w:start w:val="108"/>
      <w:numFmt w:val="decimal"/>
      <w:lvlText w:val="%1.%2.%3.%4.%5.%6.%7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30"/>
        </w:tabs>
        <w:ind w:left="2730" w:hanging="273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A4"/>
    <w:rsid w:val="00017656"/>
    <w:rsid w:val="00044A03"/>
    <w:rsid w:val="00054EFE"/>
    <w:rsid w:val="0016285C"/>
    <w:rsid w:val="00183A29"/>
    <w:rsid w:val="00253E03"/>
    <w:rsid w:val="002C0DB2"/>
    <w:rsid w:val="002E38A4"/>
    <w:rsid w:val="002F0617"/>
    <w:rsid w:val="003E7E30"/>
    <w:rsid w:val="00421084"/>
    <w:rsid w:val="00426F66"/>
    <w:rsid w:val="00456D1B"/>
    <w:rsid w:val="004B0730"/>
    <w:rsid w:val="00503EAA"/>
    <w:rsid w:val="005614FD"/>
    <w:rsid w:val="005B34D5"/>
    <w:rsid w:val="005F314B"/>
    <w:rsid w:val="00632DBF"/>
    <w:rsid w:val="00694F51"/>
    <w:rsid w:val="0075619F"/>
    <w:rsid w:val="007D17A2"/>
    <w:rsid w:val="00834351"/>
    <w:rsid w:val="0084625B"/>
    <w:rsid w:val="00873F98"/>
    <w:rsid w:val="008855FB"/>
    <w:rsid w:val="00894F5F"/>
    <w:rsid w:val="008E4548"/>
    <w:rsid w:val="009020ED"/>
    <w:rsid w:val="00933DA1"/>
    <w:rsid w:val="009C0DDA"/>
    <w:rsid w:val="009D0550"/>
    <w:rsid w:val="009E21BE"/>
    <w:rsid w:val="00A10783"/>
    <w:rsid w:val="00A27395"/>
    <w:rsid w:val="00A52B1B"/>
    <w:rsid w:val="00AB004F"/>
    <w:rsid w:val="00AB5966"/>
    <w:rsid w:val="00AC4B6C"/>
    <w:rsid w:val="00B11B4C"/>
    <w:rsid w:val="00BC4423"/>
    <w:rsid w:val="00BC7305"/>
    <w:rsid w:val="00BD6691"/>
    <w:rsid w:val="00BE1899"/>
    <w:rsid w:val="00BF2AF4"/>
    <w:rsid w:val="00CB2654"/>
    <w:rsid w:val="00CF503A"/>
    <w:rsid w:val="00D30DC9"/>
    <w:rsid w:val="00D54006"/>
    <w:rsid w:val="00D54D74"/>
    <w:rsid w:val="00DA2D78"/>
    <w:rsid w:val="00DB0D2D"/>
    <w:rsid w:val="00DC5396"/>
    <w:rsid w:val="00E16AF3"/>
    <w:rsid w:val="00E27B20"/>
    <w:rsid w:val="00E7092C"/>
    <w:rsid w:val="00F74BBB"/>
    <w:rsid w:val="00F7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0E01A6"/>
  <w15:chartTrackingRefBased/>
  <w15:docId w15:val="{793301B7-3F93-439C-9033-918337FF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snapToGrid w:val="0"/>
      <w:spacing w:line="302" w:lineRule="exact"/>
      <w:jc w:val="center"/>
      <w:outlineLvl w:val="1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jc w:val="both"/>
    </w:pPr>
    <w:rPr>
      <w:b/>
      <w:sz w:val="26"/>
    </w:rPr>
  </w:style>
  <w:style w:type="paragraph" w:styleId="Corpodetexto2">
    <w:name w:val="Body Text 2"/>
    <w:basedOn w:val="Normal"/>
    <w:semiHidden/>
    <w:pPr>
      <w:jc w:val="both"/>
    </w:pPr>
    <w:rPr>
      <w:sz w:val="26"/>
    </w:rPr>
  </w:style>
  <w:style w:type="paragraph" w:styleId="Recuodecorpodetexto">
    <w:name w:val="Body Text Indent"/>
    <w:basedOn w:val="Normal"/>
    <w:semiHidden/>
    <w:pPr>
      <w:snapToGrid w:val="0"/>
      <w:spacing w:line="273" w:lineRule="exact"/>
      <w:ind w:firstLine="720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semiHidden/>
    <w:pPr>
      <w:snapToGrid w:val="0"/>
      <w:spacing w:line="273" w:lineRule="exact"/>
      <w:ind w:left="4320"/>
      <w:jc w:val="both"/>
    </w:pPr>
    <w:rPr>
      <w:rFonts w:ascii="Arial" w:hAnsi="Arial"/>
      <w:i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31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F314B"/>
    <w:rPr>
      <w:rFonts w:ascii="Segoe UI" w:hAnsi="Segoe UI" w:cs="Segoe UI"/>
      <w:sz w:val="18"/>
      <w:szCs w:val="18"/>
    </w:rPr>
  </w:style>
  <w:style w:type="paragraph" w:customStyle="1" w:styleId="A140265">
    <w:name w:val="_A140265"/>
    <w:rsid w:val="00CF503A"/>
    <w:pPr>
      <w:widowControl w:val="0"/>
      <w:suppressAutoHyphens/>
      <w:ind w:left="144" w:right="1440" w:firstLine="1728"/>
      <w:jc w:val="both"/>
    </w:pPr>
    <w:rPr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ntab\Desktop\Normal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FD012-6C94-4DF1-B9C9-ABAD56F8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</Template>
  <TotalTime>0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Da: Seção de Contabilidade e Finanças</vt:lpstr>
    </vt:vector>
  </TitlesOfParts>
  <Company>CMVSM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Da: Seção de Contabilidade e Finanças</dc:title>
  <dc:subject/>
  <dc:creator>contab</dc:creator>
  <cp:keywords/>
  <cp:lastModifiedBy>Diretoria Legislativa 5</cp:lastModifiedBy>
  <cp:revision>2</cp:revision>
  <cp:lastPrinted>2016-09-14T13:00:00Z</cp:lastPrinted>
  <dcterms:created xsi:type="dcterms:W3CDTF">2016-09-14T13:00:00Z</dcterms:created>
  <dcterms:modified xsi:type="dcterms:W3CDTF">2016-09-14T13:00:00Z</dcterms:modified>
</cp:coreProperties>
</file>