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7F7573">
        <w:rPr>
          <w:rFonts w:ascii="Arial" w:hAnsi="Arial" w:cs="Arial"/>
          <w:b/>
          <w:bCs/>
          <w:sz w:val="36"/>
          <w:szCs w:val="28"/>
        </w:rPr>
        <w:t>0</w:t>
      </w:r>
      <w:r w:rsidR="00D45837">
        <w:rPr>
          <w:rFonts w:ascii="Arial" w:hAnsi="Arial" w:cs="Arial"/>
          <w:b/>
          <w:bCs/>
          <w:sz w:val="36"/>
          <w:szCs w:val="28"/>
        </w:rPr>
        <w:t>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D45837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5757B5" w:rsidRDefault="00D45837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 xml:space="preserve">omissão Especial para </w:t>
      </w:r>
      <w:r w:rsidR="007F7573">
        <w:rPr>
          <w:rFonts w:ascii="Arial" w:hAnsi="Arial" w:cs="Arial"/>
          <w:b/>
          <w:bCs/>
        </w:rPr>
        <w:t>averiguar possíveis irregularidades no serviço de coleta domiciliar convencional de resíduos sólidos no âmbito do município de Santa Maria (RS).</w:t>
      </w:r>
    </w:p>
    <w:p w:rsidR="007F7573" w:rsidRPr="00FB6FA4" w:rsidRDefault="007F757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D45837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</w:t>
      </w:r>
      <w:r w:rsidR="00251B94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</w:t>
      </w:r>
      <w:r w:rsidR="006D6D53" w:rsidRPr="00D45837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23 de dezembro de 2019 </w:t>
      </w:r>
      <w:r w:rsidR="006D6D53" w:rsidRPr="006D6D53">
        <w:rPr>
          <w:rFonts w:ascii="Arial" w:hAnsi="Arial" w:cs="Arial"/>
        </w:rPr>
        <w:t>a “Comissão Especial</w:t>
      </w:r>
      <w:r>
        <w:rPr>
          <w:rFonts w:ascii="Arial" w:hAnsi="Arial" w:cs="Arial"/>
        </w:rPr>
        <w:t xml:space="preserve"> </w:t>
      </w:r>
      <w:r w:rsidR="007F7573" w:rsidRPr="007F7573">
        <w:rPr>
          <w:rFonts w:ascii="Arial" w:hAnsi="Arial" w:cs="Arial"/>
        </w:rPr>
        <w:t>para averiguar possíveis irregularidades no serviço de coleta domiciliar convencional de resíduos sólidos no âmbito do município de Santa Maria (RS)</w:t>
      </w:r>
      <w:r w:rsidR="006D6D53">
        <w:rPr>
          <w:rFonts w:ascii="Arial" w:hAnsi="Arial" w:cs="Arial"/>
        </w:rPr>
        <w:t xml:space="preserve">”, </w:t>
      </w:r>
      <w:r w:rsidR="006D6D53" w:rsidRPr="006D6D53">
        <w:rPr>
          <w:rFonts w:ascii="Arial" w:hAnsi="Arial" w:cs="Arial"/>
        </w:rPr>
        <w:t>compos</w:t>
      </w:r>
      <w:r w:rsidR="007F7573">
        <w:rPr>
          <w:rFonts w:ascii="Arial" w:hAnsi="Arial" w:cs="Arial"/>
        </w:rPr>
        <w:t>ta pelos Vereadore</w:t>
      </w:r>
      <w:r w:rsidR="006D6D5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D4719">
        <w:rPr>
          <w:rFonts w:ascii="Arial" w:hAnsi="Arial" w:cs="Arial"/>
        </w:rPr>
        <w:t>João Ricardo Vargas (Presidente), Valdir Oliveira</w:t>
      </w:r>
      <w:r w:rsidR="006D6D53">
        <w:rPr>
          <w:rFonts w:ascii="Arial" w:hAnsi="Arial" w:cs="Arial"/>
        </w:rPr>
        <w:t xml:space="preserve"> (Vi</w:t>
      </w:r>
      <w:r w:rsidR="005D4719">
        <w:rPr>
          <w:rFonts w:ascii="Arial" w:hAnsi="Arial" w:cs="Arial"/>
        </w:rPr>
        <w:t>ce-Presidente) e Manoel Badke</w:t>
      </w:r>
      <w:r w:rsidR="006D6D53" w:rsidRPr="006D6D53">
        <w:rPr>
          <w:rFonts w:ascii="Arial" w:hAnsi="Arial" w:cs="Arial"/>
        </w:rPr>
        <w:t xml:space="preserve"> 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2479EB">
        <w:rPr>
          <w:rFonts w:ascii="Arial" w:hAnsi="Arial" w:cs="Arial"/>
        </w:rPr>
        <w:t xml:space="preserve"> </w:t>
      </w:r>
      <w:r w:rsidR="00D45837">
        <w:rPr>
          <w:rFonts w:ascii="Arial" w:hAnsi="Arial" w:cs="Arial"/>
        </w:rPr>
        <w:t xml:space="preserve">sete </w:t>
      </w:r>
      <w:r w:rsidR="005754B3" w:rsidRPr="004F1E93">
        <w:rPr>
          <w:rFonts w:ascii="Arial" w:hAnsi="Arial" w:cs="Arial"/>
        </w:rPr>
        <w:t>(</w:t>
      </w:r>
      <w:r w:rsidR="00D45837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D45837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D45837">
        <w:rPr>
          <w:rFonts w:ascii="Arial" w:hAnsi="Arial" w:cs="Arial"/>
        </w:rPr>
        <w:t xml:space="preserve">janeiro </w:t>
      </w:r>
      <w:r w:rsidR="00634240" w:rsidRPr="004F1E93">
        <w:rPr>
          <w:rFonts w:ascii="Arial" w:hAnsi="Arial" w:cs="Arial"/>
        </w:rPr>
        <w:t xml:space="preserve">do ano de dois mil e </w:t>
      </w:r>
      <w:r w:rsidR="00D45837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D45837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45837">
        <w:rPr>
          <w:rFonts w:ascii="Arial" w:hAnsi="Arial" w:cs="Arial"/>
          <w:b/>
          <w:bCs/>
        </w:rPr>
        <w:t>Adelar Vargas dos Santos</w:t>
      </w:r>
      <w:r w:rsidR="00D45837" w:rsidRPr="00251B94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45837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D45837" w:rsidRPr="004F1E93" w:rsidRDefault="0060331C" w:rsidP="00D45837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45837">
        <w:rPr>
          <w:rFonts w:ascii="Arial" w:hAnsi="Arial" w:cs="Arial"/>
          <w:b/>
          <w:bCs/>
        </w:rPr>
        <w:t xml:space="preserve">Admar Pozzobom </w:t>
      </w:r>
    </w:p>
    <w:p w:rsidR="003016B8" w:rsidRPr="004F1E93" w:rsidRDefault="006177ED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36" w:rsidRDefault="00E73F36">
      <w:r>
        <w:separator/>
      </w:r>
    </w:p>
  </w:endnote>
  <w:endnote w:type="continuationSeparator" w:id="0">
    <w:p w:rsidR="00E73F36" w:rsidRDefault="00E7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36" w:rsidRDefault="00E73F36">
      <w:r>
        <w:separator/>
      </w:r>
    </w:p>
  </w:footnote>
  <w:footnote w:type="continuationSeparator" w:id="0">
    <w:p w:rsidR="00E73F36" w:rsidRDefault="00E7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4F049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72CD0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23756"/>
    <w:rsid w:val="001323DE"/>
    <w:rsid w:val="00165D0A"/>
    <w:rsid w:val="00187E5C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06F9F"/>
    <w:rsid w:val="004116D5"/>
    <w:rsid w:val="00433325"/>
    <w:rsid w:val="00450678"/>
    <w:rsid w:val="00452994"/>
    <w:rsid w:val="004963DB"/>
    <w:rsid w:val="004A10FB"/>
    <w:rsid w:val="004A6B03"/>
    <w:rsid w:val="004E250D"/>
    <w:rsid w:val="004F0498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D4719"/>
    <w:rsid w:val="005F1974"/>
    <w:rsid w:val="0060331C"/>
    <w:rsid w:val="006177ED"/>
    <w:rsid w:val="00634240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7F7573"/>
    <w:rsid w:val="008018A7"/>
    <w:rsid w:val="00815403"/>
    <w:rsid w:val="00854C17"/>
    <w:rsid w:val="00855B90"/>
    <w:rsid w:val="00866915"/>
    <w:rsid w:val="008A7CCA"/>
    <w:rsid w:val="008F35C4"/>
    <w:rsid w:val="00901D8E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29DB"/>
    <w:rsid w:val="009F5F15"/>
    <w:rsid w:val="00A17E0E"/>
    <w:rsid w:val="00A23CFF"/>
    <w:rsid w:val="00A505FB"/>
    <w:rsid w:val="00A634B2"/>
    <w:rsid w:val="00AC37EA"/>
    <w:rsid w:val="00AD3E2F"/>
    <w:rsid w:val="00AF6035"/>
    <w:rsid w:val="00B033A8"/>
    <w:rsid w:val="00B14C15"/>
    <w:rsid w:val="00B224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45837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73F36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DD63E6-227A-4692-AC49-B73EB85F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0D20-4AA2-4A45-B761-44DF842D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1027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2019-05-31T14:34:00Z</cp:lastPrinted>
  <dcterms:created xsi:type="dcterms:W3CDTF">2020-01-13T12:21:00Z</dcterms:created>
  <dcterms:modified xsi:type="dcterms:W3CDTF">2020-01-13T12:21:00Z</dcterms:modified>
</cp:coreProperties>
</file>