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73" w:rsidRDefault="00444842">
      <w:pPr>
        <w:tabs>
          <w:tab w:val="right" w:pos="8505"/>
        </w:tabs>
        <w:spacing w:line="240" w:lineRule="auto"/>
        <w:ind w:right="28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DECRETO EXECUTIVO N</w:t>
      </w:r>
      <w:r>
        <w:rPr>
          <w:b/>
          <w:sz w:val="24"/>
          <w:szCs w:val="24"/>
          <w:u w:val="single"/>
          <w:vertAlign w:val="superscript"/>
        </w:rPr>
        <w:t>o</w:t>
      </w:r>
      <w:r w:rsidR="00830B0E">
        <w:rPr>
          <w:b/>
          <w:sz w:val="24"/>
          <w:szCs w:val="24"/>
        </w:rPr>
        <w:t xml:space="preserve"> 67, DE 6</w:t>
      </w:r>
      <w:r>
        <w:rPr>
          <w:b/>
          <w:sz w:val="24"/>
          <w:szCs w:val="24"/>
        </w:rPr>
        <w:t xml:space="preserve"> DE ABRIL DE 2020</w:t>
      </w:r>
    </w:p>
    <w:p w:rsidR="00E46F73" w:rsidRDefault="00444842">
      <w:pPr>
        <w:widowControl w:val="0"/>
        <w:tabs>
          <w:tab w:val="left" w:pos="10425"/>
        </w:tabs>
        <w:spacing w:after="0" w:line="240" w:lineRule="auto"/>
        <w:ind w:left="5103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Altera o Decreto Executivo nº 151, de 14 de novembro de 2019, que Dispõe sobre o Cálculo e Arrecadação dos Tributos Municipais para o Exercício de 2020, e dá outras providências.</w:t>
      </w:r>
    </w:p>
    <w:p w:rsidR="00E46F73" w:rsidRDefault="00E46F73">
      <w:pPr>
        <w:widowControl w:val="0"/>
        <w:tabs>
          <w:tab w:val="left" w:pos="10425"/>
        </w:tabs>
        <w:spacing w:after="0" w:line="240" w:lineRule="auto"/>
        <w:ind w:left="5103"/>
        <w:jc w:val="both"/>
        <w:rPr>
          <w:sz w:val="24"/>
          <w:szCs w:val="24"/>
        </w:rPr>
      </w:pPr>
    </w:p>
    <w:p w:rsidR="00E46F73" w:rsidRDefault="00444842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 xml:space="preserve">, no uso das atribuições que lhe são conferidas em Lei, </w:t>
      </w:r>
    </w:p>
    <w:p w:rsidR="00830B0E" w:rsidRDefault="00830B0E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E46F73" w:rsidRDefault="00444842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 E C R E T A</w:t>
      </w:r>
      <w:r>
        <w:rPr>
          <w:sz w:val="24"/>
          <w:szCs w:val="24"/>
        </w:rPr>
        <w:t>:</w:t>
      </w:r>
    </w:p>
    <w:p w:rsidR="00830B0E" w:rsidRDefault="00830B0E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E46F73" w:rsidRDefault="00E46F73">
      <w:pPr>
        <w:widowControl w:val="0"/>
        <w:spacing w:after="0" w:line="240" w:lineRule="auto"/>
        <w:ind w:right="144" w:firstLine="1701"/>
        <w:jc w:val="both"/>
        <w:rPr>
          <w:b/>
          <w:sz w:val="24"/>
          <w:szCs w:val="24"/>
        </w:rPr>
      </w:pPr>
    </w:p>
    <w:p w:rsidR="00E46F73" w:rsidRDefault="00444842">
      <w:pPr>
        <w:widowControl w:val="0"/>
        <w:spacing w:after="0" w:line="240" w:lineRule="auto"/>
        <w:ind w:firstLine="1695"/>
        <w:jc w:val="both"/>
        <w:rPr>
          <w:sz w:val="24"/>
          <w:szCs w:val="24"/>
        </w:rPr>
      </w:pPr>
      <w:r>
        <w:rPr>
          <w:sz w:val="24"/>
          <w:szCs w:val="24"/>
        </w:rPr>
        <w:t>Art. 1º Ficam alteradas as datas de vencimento da quarta parcela do Imposto Predi</w:t>
      </w:r>
      <w:r w:rsidR="001E614F">
        <w:rPr>
          <w:sz w:val="24"/>
          <w:szCs w:val="24"/>
        </w:rPr>
        <w:t xml:space="preserve">al e Territorial Urbano - IPTU e </w:t>
      </w:r>
      <w:r>
        <w:rPr>
          <w:sz w:val="24"/>
          <w:szCs w:val="24"/>
        </w:rPr>
        <w:t>da segunda parcela do ISS Fixo, dispostas nos arts. 10 e 14 do Decreto Executivo nº 151, de 14 de novembro de 2019, que passam a vigorar, respectivamente, com os seguintes vencimentos:</w:t>
      </w:r>
    </w:p>
    <w:p w:rsidR="00500431" w:rsidRDefault="00500431">
      <w:pPr>
        <w:widowControl w:val="0"/>
        <w:spacing w:after="0" w:line="240" w:lineRule="auto"/>
        <w:ind w:firstLine="1695"/>
        <w:jc w:val="both"/>
        <w:rPr>
          <w:sz w:val="24"/>
          <w:szCs w:val="24"/>
        </w:rPr>
      </w:pPr>
    </w:p>
    <w:p w:rsidR="00E46F73" w:rsidRDefault="00444842">
      <w:pPr>
        <w:widowControl w:val="0"/>
        <w:spacing w:after="0" w:line="240" w:lineRule="auto"/>
        <w:ind w:firstLine="1695"/>
        <w:jc w:val="both"/>
        <w:rPr>
          <w:sz w:val="24"/>
          <w:szCs w:val="24"/>
        </w:rPr>
      </w:pPr>
      <w:r>
        <w:rPr>
          <w:sz w:val="24"/>
          <w:szCs w:val="24"/>
        </w:rPr>
        <w:t>“Art. 10...</w:t>
      </w:r>
    </w:p>
    <w:p w:rsidR="00E46F73" w:rsidRDefault="00E46F73">
      <w:pPr>
        <w:widowControl w:val="0"/>
        <w:tabs>
          <w:tab w:val="left" w:pos="1701"/>
        </w:tabs>
        <w:spacing w:after="0" w:line="240" w:lineRule="auto"/>
        <w:jc w:val="center"/>
        <w:rPr>
          <w:sz w:val="24"/>
          <w:szCs w:val="24"/>
        </w:rPr>
      </w:pPr>
    </w:p>
    <w:tbl>
      <w:tblPr>
        <w:tblW w:w="916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39"/>
        <w:gridCol w:w="6032"/>
        <w:gridCol w:w="1793"/>
      </w:tblGrid>
      <w:tr w:rsidR="00E46F73">
        <w:trPr>
          <w:trHeight w:val="170"/>
          <w:jc w:val="center"/>
        </w:trPr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46F73" w:rsidRDefault="00444842">
            <w:pPr>
              <w:widowControl w:val="0"/>
              <w:spacing w:after="0" w:line="240" w:lineRule="auto"/>
              <w:ind w:left="-373" w:right="144" w:firstLine="373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Ordem</w:t>
            </w:r>
          </w:p>
        </w:tc>
        <w:tc>
          <w:tcPr>
            <w:tcW w:w="6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46F73" w:rsidRDefault="00444842">
            <w:pPr>
              <w:widowControl w:val="0"/>
              <w:spacing w:after="0" w:line="240" w:lineRule="auto"/>
              <w:ind w:right="144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Parcela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46F73" w:rsidRDefault="00444842">
            <w:pPr>
              <w:widowControl w:val="0"/>
              <w:spacing w:after="0" w:line="240" w:lineRule="auto"/>
              <w:ind w:right="144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Vencimento</w:t>
            </w:r>
          </w:p>
        </w:tc>
      </w:tr>
      <w:tr w:rsidR="00E46F73">
        <w:trPr>
          <w:trHeight w:val="170"/>
          <w:jc w:val="center"/>
        </w:trPr>
        <w:tc>
          <w:tcPr>
            <w:tcW w:w="13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46F73" w:rsidRDefault="00444842">
            <w:pPr>
              <w:widowControl w:val="0"/>
              <w:spacing w:after="0" w:line="240" w:lineRule="auto"/>
              <w:ind w:left="-373" w:right="144" w:firstLine="37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0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46F73" w:rsidRDefault="00444842">
            <w:pPr>
              <w:widowControl w:val="0"/>
              <w:spacing w:after="0" w:line="240" w:lineRule="auto"/>
              <w:ind w:right="14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Quarta parcela</w:t>
            </w:r>
          </w:p>
        </w:tc>
        <w:tc>
          <w:tcPr>
            <w:tcW w:w="17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46F73" w:rsidRDefault="00444842">
            <w:pPr>
              <w:widowControl w:val="0"/>
              <w:spacing w:after="0" w:line="240" w:lineRule="auto"/>
              <w:ind w:left="-255" w:right="144" w:firstLine="25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30/04/2020</w:t>
            </w:r>
          </w:p>
        </w:tc>
      </w:tr>
    </w:tbl>
    <w:p w:rsidR="00E46F73" w:rsidRDefault="00500431">
      <w:pPr>
        <w:widowControl w:val="0"/>
        <w:spacing w:after="0" w:line="240" w:lineRule="auto"/>
        <w:ind w:right="144" w:firstLine="1701"/>
        <w:jc w:val="both"/>
        <w:rPr>
          <w:sz w:val="24"/>
          <w:szCs w:val="24"/>
        </w:rPr>
      </w:pPr>
      <w:r>
        <w:rPr>
          <w:sz w:val="24"/>
          <w:szCs w:val="24"/>
        </w:rPr>
        <w:t>.....</w:t>
      </w:r>
    </w:p>
    <w:p w:rsidR="00500431" w:rsidRDefault="00500431">
      <w:pPr>
        <w:widowControl w:val="0"/>
        <w:spacing w:after="0" w:line="240" w:lineRule="auto"/>
        <w:ind w:right="144" w:firstLine="1701"/>
        <w:jc w:val="both"/>
        <w:rPr>
          <w:sz w:val="24"/>
          <w:szCs w:val="24"/>
        </w:rPr>
      </w:pPr>
    </w:p>
    <w:p w:rsidR="00E46F73" w:rsidRDefault="00444842">
      <w:pPr>
        <w:widowControl w:val="0"/>
        <w:spacing w:after="0" w:line="240" w:lineRule="auto"/>
        <w:ind w:firstLine="1695"/>
        <w:jc w:val="both"/>
        <w:rPr>
          <w:sz w:val="24"/>
          <w:szCs w:val="24"/>
        </w:rPr>
      </w:pPr>
      <w:r>
        <w:rPr>
          <w:sz w:val="24"/>
          <w:szCs w:val="24"/>
        </w:rPr>
        <w:t>Art. 14...</w:t>
      </w:r>
    </w:p>
    <w:p w:rsidR="00E46F73" w:rsidRDefault="00E46F73">
      <w:pPr>
        <w:widowControl w:val="0"/>
        <w:spacing w:after="0" w:line="240" w:lineRule="auto"/>
        <w:ind w:firstLine="1695"/>
        <w:jc w:val="both"/>
        <w:rPr>
          <w:sz w:val="24"/>
          <w:szCs w:val="24"/>
        </w:rPr>
      </w:pPr>
    </w:p>
    <w:tbl>
      <w:tblPr>
        <w:tblW w:w="9179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383"/>
        <w:gridCol w:w="6095"/>
        <w:gridCol w:w="1701"/>
      </w:tblGrid>
      <w:tr w:rsidR="00E46F73" w:rsidTr="00AB50B7">
        <w:trPr>
          <w:trHeight w:val="219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6F73" w:rsidRDefault="00444842">
            <w:pPr>
              <w:widowControl w:val="0"/>
              <w:spacing w:after="0" w:line="240" w:lineRule="auto"/>
              <w:ind w:left="-127" w:right="144" w:firstLine="127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Ordem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6F73" w:rsidRDefault="00444842">
            <w:pPr>
              <w:widowControl w:val="0"/>
              <w:tabs>
                <w:tab w:val="left" w:pos="1020"/>
                <w:tab w:val="left" w:pos="1590"/>
              </w:tabs>
              <w:spacing w:after="0" w:line="240" w:lineRule="auto"/>
              <w:ind w:right="144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Parcelas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6F73" w:rsidRDefault="00444842">
            <w:pPr>
              <w:widowControl w:val="0"/>
              <w:spacing w:after="0" w:line="240" w:lineRule="auto"/>
              <w:ind w:right="144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Vencimento</w:t>
            </w:r>
          </w:p>
        </w:tc>
      </w:tr>
      <w:tr w:rsidR="00E46F73" w:rsidTr="00AB50B7"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6F73" w:rsidRDefault="00444842">
            <w:pPr>
              <w:widowControl w:val="0"/>
              <w:spacing w:after="0" w:line="240" w:lineRule="auto"/>
              <w:ind w:right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6F73" w:rsidRDefault="00444842">
            <w:pPr>
              <w:widowControl w:val="0"/>
              <w:spacing w:after="0" w:line="240" w:lineRule="auto"/>
              <w:ind w:right="14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Segunda parcela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6F73" w:rsidRDefault="00F84039">
            <w:pPr>
              <w:widowControl w:val="0"/>
              <w:spacing w:after="0" w:line="240" w:lineRule="auto"/>
              <w:ind w:right="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651712">
              <w:rPr>
                <w:sz w:val="21"/>
                <w:szCs w:val="21"/>
              </w:rPr>
              <w:t>/05</w:t>
            </w:r>
            <w:r w:rsidR="00444842">
              <w:rPr>
                <w:sz w:val="21"/>
                <w:szCs w:val="21"/>
              </w:rPr>
              <w:t>/2020</w:t>
            </w:r>
          </w:p>
        </w:tc>
      </w:tr>
    </w:tbl>
    <w:p w:rsidR="00E46F73" w:rsidRDefault="00E46F73">
      <w:pPr>
        <w:widowControl w:val="0"/>
        <w:spacing w:after="0" w:line="240" w:lineRule="auto"/>
        <w:ind w:right="144" w:firstLine="1695"/>
        <w:jc w:val="both"/>
        <w:rPr>
          <w:sz w:val="24"/>
          <w:szCs w:val="24"/>
        </w:rPr>
      </w:pPr>
    </w:p>
    <w:p w:rsidR="00E46F73" w:rsidRDefault="00444842">
      <w:pPr>
        <w:widowControl w:val="0"/>
        <w:spacing w:after="0" w:line="240" w:lineRule="auto"/>
        <w:ind w:firstLine="1680"/>
        <w:jc w:val="both"/>
        <w:rPr>
          <w:sz w:val="24"/>
          <w:szCs w:val="24"/>
        </w:rPr>
      </w:pPr>
      <w:r>
        <w:rPr>
          <w:sz w:val="24"/>
          <w:szCs w:val="24"/>
        </w:rPr>
        <w:t>...”</w:t>
      </w:r>
    </w:p>
    <w:p w:rsidR="00E46F73" w:rsidRDefault="00E46F73">
      <w:pPr>
        <w:widowControl w:val="0"/>
        <w:spacing w:after="0" w:line="240" w:lineRule="auto"/>
        <w:ind w:firstLine="1680"/>
        <w:jc w:val="both"/>
        <w:rPr>
          <w:sz w:val="24"/>
          <w:szCs w:val="24"/>
        </w:rPr>
      </w:pPr>
    </w:p>
    <w:p w:rsidR="00E46F73" w:rsidRDefault="00444842">
      <w:pPr>
        <w:widowControl w:val="0"/>
        <w:spacing w:after="0" w:line="240" w:lineRule="auto"/>
        <w:ind w:firstLine="1680"/>
        <w:jc w:val="both"/>
        <w:rPr>
          <w:sz w:val="24"/>
          <w:szCs w:val="24"/>
        </w:rPr>
      </w:pPr>
      <w:r>
        <w:rPr>
          <w:sz w:val="24"/>
          <w:szCs w:val="24"/>
        </w:rPr>
        <w:t>Art. 2º O prazo de vencimento dos lançamentos referentes ao Imposto Predial e Territorial Urbano - IPTU/2020, em virtude de inclusões ou alterações</w:t>
      </w:r>
      <w:r w:rsidR="00AB50B7">
        <w:rPr>
          <w:sz w:val="24"/>
          <w:szCs w:val="24"/>
        </w:rPr>
        <w:t xml:space="preserve"> decorrentes da sistemática do art. 199 do Código Tributário Municipal</w:t>
      </w:r>
      <w:r>
        <w:rPr>
          <w:sz w:val="24"/>
          <w:szCs w:val="24"/>
        </w:rPr>
        <w:t>, passa a ser de 90 (noventa) dias após o respectivo lançamento.</w:t>
      </w:r>
    </w:p>
    <w:p w:rsidR="00E46F73" w:rsidRDefault="00500431">
      <w:pPr>
        <w:widowControl w:val="0"/>
        <w:spacing w:after="0" w:line="240" w:lineRule="auto"/>
        <w:ind w:firstLine="1680"/>
        <w:jc w:val="both"/>
      </w:pPr>
      <w:r>
        <w:rPr>
          <w:sz w:val="24"/>
          <w:szCs w:val="24"/>
        </w:rPr>
        <w:t>Parágrafo ú</w:t>
      </w:r>
      <w:r w:rsidR="00444842">
        <w:rPr>
          <w:sz w:val="24"/>
          <w:szCs w:val="24"/>
        </w:rPr>
        <w:t xml:space="preserve">nico. O prazo estabelecido no </w:t>
      </w:r>
      <w:r w:rsidR="00444842" w:rsidRPr="00AB50B7">
        <w:rPr>
          <w:i/>
          <w:sz w:val="24"/>
          <w:szCs w:val="24"/>
        </w:rPr>
        <w:t>caput</w:t>
      </w:r>
      <w:r w:rsidR="00444842">
        <w:rPr>
          <w:sz w:val="24"/>
          <w:szCs w:val="24"/>
        </w:rPr>
        <w:t xml:space="preserve"> </w:t>
      </w:r>
      <w:r w:rsidR="00830B0E">
        <w:rPr>
          <w:sz w:val="24"/>
          <w:szCs w:val="24"/>
        </w:rPr>
        <w:t xml:space="preserve">deste artigo </w:t>
      </w:r>
      <w:r w:rsidR="00444842">
        <w:rPr>
          <w:sz w:val="24"/>
          <w:szCs w:val="24"/>
        </w:rPr>
        <w:t xml:space="preserve">terá validade durante o período de permanência do estado de emergência pública por Covid-19. </w:t>
      </w:r>
    </w:p>
    <w:p w:rsidR="00E46F73" w:rsidRDefault="00E46F73">
      <w:pPr>
        <w:widowControl w:val="0"/>
        <w:spacing w:after="0" w:line="240" w:lineRule="auto"/>
        <w:ind w:firstLine="1680"/>
        <w:jc w:val="both"/>
        <w:rPr>
          <w:strike/>
          <w:sz w:val="24"/>
          <w:szCs w:val="24"/>
        </w:rPr>
      </w:pPr>
    </w:p>
    <w:p w:rsidR="00E46F73" w:rsidRDefault="00444842">
      <w:pPr>
        <w:widowControl w:val="0"/>
        <w:spacing w:after="0" w:line="240" w:lineRule="auto"/>
        <w:ind w:firstLine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 Fica suspenso o vencimento da Certidão Negativa de Débitos e Certidão Positiva com Efeito de Negativa cujo vencimento ocorreu durante o prazo de permanência do estado de emergência pública por Covid-19. </w:t>
      </w:r>
    </w:p>
    <w:p w:rsidR="00E46F73" w:rsidRDefault="00E46F73">
      <w:pPr>
        <w:widowControl w:val="0"/>
        <w:spacing w:after="0" w:line="240" w:lineRule="auto"/>
        <w:ind w:firstLine="1680"/>
        <w:jc w:val="both"/>
        <w:rPr>
          <w:strike/>
          <w:sz w:val="24"/>
          <w:szCs w:val="24"/>
        </w:rPr>
      </w:pPr>
    </w:p>
    <w:p w:rsidR="00E46F73" w:rsidRDefault="00444842">
      <w:pPr>
        <w:widowControl w:val="0"/>
        <w:spacing w:after="0" w:line="240" w:lineRule="auto"/>
        <w:ind w:firstLine="1680"/>
        <w:jc w:val="both"/>
        <w:rPr>
          <w:sz w:val="24"/>
          <w:szCs w:val="24"/>
        </w:rPr>
      </w:pPr>
      <w:r>
        <w:rPr>
          <w:sz w:val="24"/>
          <w:szCs w:val="24"/>
        </w:rPr>
        <w:t>Art. 4º Fica suspensa, pelo período de 60 (sessenta) dias, a inscrição junto ao SCPC e Cartório de Protestos das pessoas físicas e jurídicas devedoras de tributos municipais.</w:t>
      </w:r>
    </w:p>
    <w:p w:rsidR="00E46F73" w:rsidRDefault="00E46F73">
      <w:pPr>
        <w:widowControl w:val="0"/>
        <w:spacing w:after="0" w:line="240" w:lineRule="auto"/>
        <w:ind w:firstLine="1680"/>
        <w:jc w:val="both"/>
        <w:rPr>
          <w:sz w:val="24"/>
          <w:szCs w:val="24"/>
        </w:rPr>
      </w:pPr>
    </w:p>
    <w:p w:rsidR="00E46F73" w:rsidRDefault="00444842">
      <w:pPr>
        <w:widowControl w:val="0"/>
        <w:spacing w:after="0" w:line="240" w:lineRule="auto"/>
        <w:ind w:firstLine="1680"/>
        <w:jc w:val="both"/>
      </w:pPr>
      <w:r>
        <w:rPr>
          <w:sz w:val="24"/>
          <w:szCs w:val="24"/>
        </w:rPr>
        <w:lastRenderedPageBreak/>
        <w:t xml:space="preserve">Art. 5º O prazo estabelecido no art. 2º do Decreto Executivo nº 55, de 19 de março de 2020, que trata de suspensão para interposição de recursos, fica </w:t>
      </w:r>
      <w:r w:rsidR="00AB50B7">
        <w:rPr>
          <w:sz w:val="24"/>
          <w:szCs w:val="24"/>
        </w:rPr>
        <w:t>suspenso</w:t>
      </w:r>
      <w:r>
        <w:rPr>
          <w:sz w:val="24"/>
          <w:szCs w:val="24"/>
        </w:rPr>
        <w:t xml:space="preserve"> até 30 de abril de 2020.</w:t>
      </w:r>
    </w:p>
    <w:p w:rsidR="00E46F73" w:rsidRDefault="00E46F73">
      <w:pPr>
        <w:widowControl w:val="0"/>
        <w:spacing w:after="0" w:line="240" w:lineRule="auto"/>
        <w:ind w:firstLine="1680"/>
        <w:jc w:val="both"/>
        <w:rPr>
          <w:sz w:val="24"/>
          <w:szCs w:val="24"/>
        </w:rPr>
      </w:pPr>
    </w:p>
    <w:p w:rsidR="00E46F73" w:rsidRDefault="00444842">
      <w:pPr>
        <w:widowControl w:val="0"/>
        <w:spacing w:after="0" w:line="240" w:lineRule="auto"/>
        <w:ind w:firstLine="1680"/>
        <w:jc w:val="both"/>
        <w:rPr>
          <w:sz w:val="24"/>
          <w:szCs w:val="24"/>
        </w:rPr>
      </w:pPr>
      <w:r>
        <w:rPr>
          <w:sz w:val="24"/>
          <w:szCs w:val="24"/>
        </w:rPr>
        <w:t>Art. 6º O prazo dos efeitos do Edital de Recadastramento nº 1/2020, fica prorrogado por 90 (noventa) dias.</w:t>
      </w:r>
    </w:p>
    <w:p w:rsidR="00E46F73" w:rsidRDefault="00E46F73">
      <w:pPr>
        <w:widowControl w:val="0"/>
        <w:spacing w:after="0" w:line="240" w:lineRule="auto"/>
        <w:ind w:firstLine="1680"/>
        <w:jc w:val="both"/>
        <w:rPr>
          <w:sz w:val="24"/>
          <w:szCs w:val="24"/>
        </w:rPr>
      </w:pPr>
    </w:p>
    <w:p w:rsidR="00E46F73" w:rsidRDefault="00444842">
      <w:pPr>
        <w:widowControl w:val="0"/>
        <w:spacing w:after="0" w:line="240" w:lineRule="auto"/>
        <w:ind w:firstLine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7º As matrículas do Cartório de Registro de Imóveis, para fins de cálculos do ITBI serão aceitas com validade de até 120 (cento e vinte) dias. </w:t>
      </w:r>
    </w:p>
    <w:p w:rsidR="00E46F73" w:rsidRDefault="00500431">
      <w:pPr>
        <w:widowControl w:val="0"/>
        <w:spacing w:after="0" w:line="240" w:lineRule="auto"/>
        <w:ind w:firstLine="1680"/>
        <w:jc w:val="both"/>
      </w:pPr>
      <w:r>
        <w:rPr>
          <w:sz w:val="24"/>
          <w:szCs w:val="24"/>
        </w:rPr>
        <w:t>Parágrafo ú</w:t>
      </w:r>
      <w:r w:rsidR="00444842">
        <w:rPr>
          <w:sz w:val="24"/>
          <w:szCs w:val="24"/>
        </w:rPr>
        <w:t xml:space="preserve">nico. O prazo estabelecido no </w:t>
      </w:r>
      <w:r w:rsidR="00444842" w:rsidRPr="00830B0E">
        <w:rPr>
          <w:i/>
          <w:sz w:val="24"/>
          <w:szCs w:val="24"/>
        </w:rPr>
        <w:t>caput</w:t>
      </w:r>
      <w:r w:rsidR="00444842">
        <w:rPr>
          <w:sz w:val="24"/>
          <w:szCs w:val="24"/>
        </w:rPr>
        <w:t xml:space="preserve"> </w:t>
      </w:r>
      <w:r w:rsidR="00830B0E">
        <w:rPr>
          <w:sz w:val="24"/>
          <w:szCs w:val="24"/>
        </w:rPr>
        <w:t xml:space="preserve">deste artigo </w:t>
      </w:r>
      <w:r w:rsidR="00444842">
        <w:rPr>
          <w:sz w:val="24"/>
          <w:szCs w:val="24"/>
        </w:rPr>
        <w:t xml:space="preserve">terá validade durante o período de permanência do estado de emergência pública por Covid-19. </w:t>
      </w:r>
    </w:p>
    <w:p w:rsidR="00E46F73" w:rsidRDefault="00E46F73">
      <w:pPr>
        <w:widowControl w:val="0"/>
        <w:spacing w:after="0" w:line="240" w:lineRule="auto"/>
        <w:ind w:firstLine="1680"/>
        <w:jc w:val="both"/>
        <w:rPr>
          <w:sz w:val="24"/>
          <w:szCs w:val="24"/>
        </w:rPr>
      </w:pPr>
    </w:p>
    <w:p w:rsidR="00E46F73" w:rsidRDefault="00444842">
      <w:pPr>
        <w:widowControl w:val="0"/>
        <w:spacing w:after="0" w:line="240" w:lineRule="auto"/>
        <w:ind w:left="15" w:right="15" w:firstLine="1680"/>
        <w:jc w:val="both"/>
        <w:rPr>
          <w:sz w:val="24"/>
          <w:szCs w:val="24"/>
        </w:rPr>
      </w:pPr>
      <w:r>
        <w:rPr>
          <w:sz w:val="24"/>
          <w:szCs w:val="24"/>
        </w:rPr>
        <w:t>Art. 8º Este Decreto Executivo entra em vigor na data de sua publicação.</w:t>
      </w:r>
    </w:p>
    <w:p w:rsidR="00E46F73" w:rsidRDefault="00E46F73">
      <w:pPr>
        <w:spacing w:line="240" w:lineRule="auto"/>
        <w:ind w:firstLine="1700"/>
        <w:jc w:val="both"/>
        <w:rPr>
          <w:sz w:val="24"/>
          <w:szCs w:val="24"/>
        </w:rPr>
      </w:pPr>
    </w:p>
    <w:p w:rsidR="00E46F73" w:rsidRDefault="00444842">
      <w:pPr>
        <w:tabs>
          <w:tab w:val="left" w:pos="9070"/>
        </w:tabs>
        <w:spacing w:after="0" w:line="240" w:lineRule="auto"/>
        <w:ind w:right="-2"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Casa Civil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Santa Maria,</w:t>
      </w:r>
      <w:r>
        <w:rPr>
          <w:b/>
          <w:sz w:val="24"/>
          <w:szCs w:val="24"/>
        </w:rPr>
        <w:t xml:space="preserve"> </w:t>
      </w:r>
      <w:r w:rsidR="00AB50B7">
        <w:rPr>
          <w:sz w:val="24"/>
          <w:szCs w:val="24"/>
        </w:rPr>
        <w:t>aos 6</w:t>
      </w:r>
      <w:r>
        <w:rPr>
          <w:sz w:val="24"/>
          <w:szCs w:val="24"/>
        </w:rPr>
        <w:t xml:space="preserve"> dias do mês de abril de 2020.</w:t>
      </w:r>
    </w:p>
    <w:p w:rsidR="00E46F73" w:rsidRDefault="00E46F73">
      <w:pPr>
        <w:spacing w:after="0" w:line="240" w:lineRule="auto"/>
        <w:ind w:right="281" w:firstLine="1701"/>
        <w:jc w:val="both"/>
        <w:rPr>
          <w:sz w:val="24"/>
          <w:szCs w:val="24"/>
        </w:rPr>
      </w:pPr>
    </w:p>
    <w:p w:rsidR="00E46F73" w:rsidRDefault="00E46F73">
      <w:pPr>
        <w:spacing w:after="0" w:line="240" w:lineRule="auto"/>
        <w:ind w:right="281" w:firstLine="1701"/>
        <w:jc w:val="both"/>
        <w:rPr>
          <w:sz w:val="24"/>
          <w:szCs w:val="24"/>
        </w:rPr>
      </w:pPr>
    </w:p>
    <w:p w:rsidR="00E46F73" w:rsidRDefault="00E46F73">
      <w:pPr>
        <w:spacing w:after="0" w:line="240" w:lineRule="auto"/>
        <w:ind w:right="281" w:firstLine="1701"/>
        <w:jc w:val="both"/>
        <w:rPr>
          <w:sz w:val="24"/>
          <w:szCs w:val="24"/>
        </w:rPr>
      </w:pPr>
    </w:p>
    <w:p w:rsidR="00E46F73" w:rsidRDefault="00E46F73">
      <w:pPr>
        <w:spacing w:after="0" w:line="240" w:lineRule="auto"/>
        <w:ind w:right="281" w:firstLine="1701"/>
        <w:jc w:val="both"/>
        <w:rPr>
          <w:sz w:val="24"/>
          <w:szCs w:val="24"/>
        </w:rPr>
      </w:pPr>
    </w:p>
    <w:p w:rsidR="00E46F73" w:rsidRDefault="00444842">
      <w:pPr>
        <w:numPr>
          <w:ilvl w:val="0"/>
          <w:numId w:val="1"/>
        </w:numPr>
        <w:spacing w:after="0" w:line="240" w:lineRule="auto"/>
        <w:ind w:right="281"/>
        <w:jc w:val="center"/>
        <w:rPr>
          <w:b/>
          <w:sz w:val="24"/>
          <w:szCs w:val="24"/>
        </w:rPr>
      </w:pPr>
      <w:bookmarkStart w:id="1" w:name="_gjdgxs"/>
      <w:bookmarkEnd w:id="1"/>
      <w:r>
        <w:rPr>
          <w:b/>
          <w:sz w:val="24"/>
          <w:szCs w:val="24"/>
        </w:rPr>
        <w:t>Jorge Cladistone Pozzobom</w:t>
      </w:r>
    </w:p>
    <w:p w:rsidR="00E46F73" w:rsidRDefault="00444842">
      <w:pPr>
        <w:numPr>
          <w:ilvl w:val="0"/>
          <w:numId w:val="1"/>
        </w:numPr>
        <w:spacing w:after="0" w:line="240" w:lineRule="auto"/>
        <w:ind w:right="281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E46F73" w:rsidRDefault="00E46F73">
      <w:pPr>
        <w:spacing w:after="0" w:line="240" w:lineRule="auto"/>
        <w:ind w:right="281"/>
        <w:jc w:val="center"/>
        <w:rPr>
          <w:sz w:val="24"/>
          <w:szCs w:val="24"/>
        </w:rPr>
      </w:pPr>
    </w:p>
    <w:p w:rsidR="00E46F73" w:rsidRDefault="00E46F73">
      <w:pPr>
        <w:spacing w:after="0" w:line="240" w:lineRule="auto"/>
        <w:ind w:right="281"/>
        <w:jc w:val="center"/>
        <w:rPr>
          <w:sz w:val="24"/>
          <w:szCs w:val="24"/>
        </w:rPr>
      </w:pPr>
    </w:p>
    <w:p w:rsidR="00E46F73" w:rsidRDefault="00E46F73">
      <w:pPr>
        <w:spacing w:after="0" w:line="240" w:lineRule="auto"/>
        <w:ind w:right="281"/>
        <w:jc w:val="center"/>
        <w:rPr>
          <w:sz w:val="24"/>
          <w:szCs w:val="24"/>
        </w:rPr>
      </w:pPr>
    </w:p>
    <w:p w:rsidR="00E46F73" w:rsidRDefault="00E46F73">
      <w:pPr>
        <w:spacing w:after="0" w:line="240" w:lineRule="auto"/>
        <w:ind w:right="281"/>
        <w:jc w:val="center"/>
        <w:rPr>
          <w:sz w:val="24"/>
          <w:szCs w:val="24"/>
        </w:rPr>
      </w:pPr>
    </w:p>
    <w:p w:rsidR="00E46F73" w:rsidRDefault="00E46F73">
      <w:pPr>
        <w:spacing w:after="0" w:line="240" w:lineRule="auto"/>
        <w:ind w:right="281"/>
        <w:jc w:val="center"/>
        <w:rPr>
          <w:sz w:val="24"/>
          <w:szCs w:val="24"/>
        </w:rPr>
      </w:pPr>
    </w:p>
    <w:p w:rsidR="00E46F73" w:rsidRDefault="00E46F73">
      <w:pPr>
        <w:spacing w:after="0" w:line="240" w:lineRule="auto"/>
        <w:ind w:right="281"/>
        <w:jc w:val="center"/>
        <w:rPr>
          <w:sz w:val="24"/>
          <w:szCs w:val="24"/>
        </w:rPr>
      </w:pPr>
    </w:p>
    <w:p w:rsidR="00E46F73" w:rsidRDefault="00E46F73">
      <w:pPr>
        <w:spacing w:after="0" w:line="240" w:lineRule="auto"/>
        <w:ind w:right="281"/>
        <w:jc w:val="center"/>
        <w:rPr>
          <w:sz w:val="24"/>
          <w:szCs w:val="24"/>
        </w:rPr>
      </w:pPr>
    </w:p>
    <w:p w:rsidR="00E46F73" w:rsidRDefault="00E46F73">
      <w:pPr>
        <w:spacing w:after="0" w:line="240" w:lineRule="auto"/>
        <w:ind w:right="281"/>
        <w:jc w:val="center"/>
        <w:rPr>
          <w:sz w:val="24"/>
          <w:szCs w:val="24"/>
        </w:rPr>
      </w:pPr>
    </w:p>
    <w:p w:rsidR="00E46F73" w:rsidRDefault="00E46F73">
      <w:pPr>
        <w:spacing w:after="0" w:line="240" w:lineRule="auto"/>
        <w:ind w:right="281"/>
        <w:jc w:val="center"/>
        <w:rPr>
          <w:sz w:val="24"/>
          <w:szCs w:val="24"/>
        </w:rPr>
      </w:pPr>
    </w:p>
    <w:p w:rsidR="00E46F73" w:rsidRDefault="00E46F73">
      <w:pPr>
        <w:spacing w:line="240" w:lineRule="auto"/>
      </w:pPr>
    </w:p>
    <w:sectPr w:rsidR="00E46F73">
      <w:headerReference w:type="default" r:id="rId7"/>
      <w:footerReference w:type="default" r:id="rId8"/>
      <w:pgSz w:w="11906" w:h="16838"/>
      <w:pgMar w:top="1701" w:right="1134" w:bottom="1134" w:left="1701" w:header="851" w:footer="227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D0" w:rsidRDefault="007413D0">
      <w:pPr>
        <w:spacing w:after="0" w:line="240" w:lineRule="auto"/>
      </w:pPr>
      <w:r>
        <w:separator/>
      </w:r>
    </w:p>
  </w:endnote>
  <w:endnote w:type="continuationSeparator" w:id="0">
    <w:p w:rsidR="007413D0" w:rsidRDefault="0074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73" w:rsidRDefault="00444842">
    <w:pPr>
      <w:tabs>
        <w:tab w:val="center" w:pos="4252"/>
        <w:tab w:val="right" w:pos="8504"/>
      </w:tabs>
      <w:spacing w:after="0" w:line="240" w:lineRule="auto"/>
      <w:rPr>
        <w:b/>
        <w:color w:val="003663"/>
        <w:sz w:val="18"/>
        <w:szCs w:val="18"/>
      </w:rPr>
    </w:pPr>
    <w:r>
      <w:rPr>
        <w:b/>
        <w:color w:val="003663"/>
        <w:sz w:val="18"/>
        <w:szCs w:val="18"/>
      </w:rPr>
      <w:t>Rua Venâncio Aires, nº 2277 · 3º Andar · Centro · Santa Maria/RS</w:t>
    </w:r>
  </w:p>
  <w:p w:rsidR="00E46F73" w:rsidRDefault="00444842">
    <w:pPr>
      <w:tabs>
        <w:tab w:val="center" w:pos="4252"/>
        <w:tab w:val="right" w:pos="8504"/>
      </w:tabs>
      <w:spacing w:after="0" w:line="240" w:lineRule="auto"/>
      <w:rPr>
        <w:b/>
        <w:color w:val="003663"/>
        <w:sz w:val="18"/>
        <w:szCs w:val="18"/>
      </w:rPr>
    </w:pPr>
    <w:r>
      <w:rPr>
        <w:b/>
        <w:color w:val="003663"/>
        <w:sz w:val="18"/>
        <w:szCs w:val="18"/>
      </w:rPr>
      <w:t>CEP: 97010-005 · Tel.: (55) 3921.7013 · E-mail: smg@santamaria.rs.gov.br</w:t>
    </w:r>
  </w:p>
  <w:p w:rsidR="00E46F73" w:rsidRDefault="00444842">
    <w:pPr>
      <w:tabs>
        <w:tab w:val="center" w:pos="4252"/>
        <w:tab w:val="right" w:pos="8504"/>
      </w:tabs>
      <w:spacing w:after="0" w:line="240" w:lineRule="auto"/>
      <w:rPr>
        <w:b/>
        <w:color w:val="003663"/>
        <w:sz w:val="18"/>
        <w:szCs w:val="18"/>
      </w:rPr>
    </w:pPr>
    <w:r>
      <w:rPr>
        <w:b/>
        <w:color w:val="003663"/>
        <w:sz w:val="18"/>
        <w:szCs w:val="18"/>
      </w:rPr>
      <w:t>www.santamaria.rs.gov.br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D0" w:rsidRDefault="007413D0">
      <w:pPr>
        <w:spacing w:after="0" w:line="240" w:lineRule="auto"/>
      </w:pPr>
      <w:r>
        <w:separator/>
      </w:r>
    </w:p>
  </w:footnote>
  <w:footnote w:type="continuationSeparator" w:id="0">
    <w:p w:rsidR="007413D0" w:rsidRDefault="0074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73" w:rsidRDefault="00444842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3663"/>
      </w:rPr>
    </w:pPr>
    <w:r>
      <w:rPr>
        <w:rFonts w:ascii="Arial" w:eastAsia="Arial" w:hAnsi="Arial" w:cs="Arial"/>
        <w:b/>
        <w:noProof/>
        <w:color w:val="003663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4488815</wp:posOffset>
          </wp:positionH>
          <wp:positionV relativeFrom="paragraph">
            <wp:posOffset>-123825</wp:posOffset>
          </wp:positionV>
          <wp:extent cx="1459865" cy="81978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3663"/>
      </w:rPr>
      <w:t>ESTADO DO RIO GRANDE DO SUL</w:t>
    </w:r>
  </w:p>
  <w:p w:rsidR="00E46F73" w:rsidRDefault="00444842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3663"/>
      </w:rPr>
    </w:pPr>
    <w:r>
      <w:rPr>
        <w:rFonts w:ascii="Arial" w:eastAsia="Arial" w:hAnsi="Arial" w:cs="Arial"/>
        <w:b/>
        <w:color w:val="003663"/>
      </w:rPr>
      <w:t>PREFEITURA MUNICIPAL DE SANTA MARIA</w:t>
    </w:r>
  </w:p>
  <w:p w:rsidR="00E46F73" w:rsidRDefault="00444842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3663"/>
      </w:rPr>
    </w:pPr>
    <w:r>
      <w:rPr>
        <w:rFonts w:ascii="Arial" w:eastAsia="Arial" w:hAnsi="Arial" w:cs="Arial"/>
        <w:b/>
        <w:color w:val="003663"/>
      </w:rPr>
      <w:t>Secretaria de Município de Gestão e Modernização Administrativa</w:t>
    </w:r>
  </w:p>
  <w:p w:rsidR="00E46F73" w:rsidRDefault="00444842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3663"/>
      </w:rPr>
    </w:pPr>
    <w:r>
      <w:rPr>
        <w:rFonts w:ascii="Arial" w:eastAsia="Arial" w:hAnsi="Arial" w:cs="Arial"/>
        <w:b/>
        <w:color w:val="003663"/>
      </w:rPr>
      <w:t>Superintendência de Administração</w:t>
    </w:r>
  </w:p>
  <w:p w:rsidR="00E46F73" w:rsidRDefault="00E46F73">
    <w:pP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968E4"/>
    <w:multiLevelType w:val="multilevel"/>
    <w:tmpl w:val="8AD0C0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2B236E"/>
    <w:multiLevelType w:val="multilevel"/>
    <w:tmpl w:val="FA10E5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73"/>
    <w:rsid w:val="001E614F"/>
    <w:rsid w:val="00444842"/>
    <w:rsid w:val="00500431"/>
    <w:rsid w:val="005C26D2"/>
    <w:rsid w:val="00651712"/>
    <w:rsid w:val="007413D0"/>
    <w:rsid w:val="00830B0E"/>
    <w:rsid w:val="00911F3E"/>
    <w:rsid w:val="00AB50B7"/>
    <w:rsid w:val="00DF3494"/>
    <w:rsid w:val="00E46F73"/>
    <w:rsid w:val="00ED66AA"/>
    <w:rsid w:val="00F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7AF6-DBF9-4917-858B-6E75514C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infoway</dc:creator>
  <cp:lastModifiedBy>dirlegis3</cp:lastModifiedBy>
  <cp:revision>2</cp:revision>
  <dcterms:created xsi:type="dcterms:W3CDTF">2020-04-09T14:32:00Z</dcterms:created>
  <dcterms:modified xsi:type="dcterms:W3CDTF">2020-04-09T14:32:00Z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