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39" w:rsidRDefault="00783316">
      <w:pPr>
        <w:tabs>
          <w:tab w:val="left" w:pos="1701"/>
          <w:tab w:val="right" w:pos="8505"/>
        </w:tabs>
        <w:spacing w:after="0" w:line="240" w:lineRule="auto"/>
        <w:jc w:val="center"/>
      </w:pP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  <w:highlight w:val="white"/>
        </w:rPr>
        <w:t>DECRETO EXECUTIVO N</w:t>
      </w:r>
      <w:r>
        <w:rPr>
          <w:rFonts w:cs="Arial"/>
          <w:b/>
          <w:bCs/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 6, DE 14 DE JANEIRO DE 2021</w:t>
      </w:r>
    </w:p>
    <w:p w:rsidR="00BF2039" w:rsidRDefault="00BF2039">
      <w:pPr>
        <w:spacing w:after="0" w:line="240" w:lineRule="auto"/>
        <w:ind w:left="5103"/>
        <w:jc w:val="both"/>
        <w:rPr>
          <w:rStyle w:val="nfase"/>
        </w:rPr>
      </w:pPr>
    </w:p>
    <w:p w:rsidR="00BF2039" w:rsidRDefault="00783316">
      <w:pPr>
        <w:tabs>
          <w:tab w:val="left" w:pos="284"/>
        </w:tabs>
        <w:spacing w:after="0" w:line="240" w:lineRule="auto"/>
        <w:ind w:left="5046"/>
        <w:jc w:val="both"/>
      </w:pPr>
      <w:r>
        <w:rPr>
          <w:rFonts w:cs="Arial"/>
          <w:color w:val="000000"/>
          <w:sz w:val="24"/>
          <w:szCs w:val="24"/>
        </w:rPr>
        <w:t>Dispõe sobre Regulamento Técnico para funcionamento de Laboratórios Veterinários e de Postos de Coleta de Laboratórios Veterinários.</w:t>
      </w:r>
    </w:p>
    <w:p w:rsidR="00BF2039" w:rsidRDefault="00BF2039">
      <w:pPr>
        <w:spacing w:after="0" w:line="240" w:lineRule="auto"/>
        <w:jc w:val="center"/>
        <w:rPr>
          <w:rFonts w:eastAsia="Arial" w:cs="Arial"/>
          <w:b/>
          <w:bCs/>
          <w:color w:val="000000"/>
          <w:sz w:val="24"/>
          <w:szCs w:val="24"/>
          <w:lang w:val="pt-PT"/>
        </w:rPr>
      </w:pPr>
    </w:p>
    <w:p w:rsidR="00BF2039" w:rsidRDefault="00783316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O </w:t>
      </w:r>
      <w:r>
        <w:rPr>
          <w:rFonts w:eastAsia="Arial" w:cs="Arial"/>
          <w:b/>
          <w:color w:val="000000"/>
          <w:sz w:val="24"/>
          <w:szCs w:val="24"/>
        </w:rPr>
        <w:t>PREFEITO MUNICIPAL DE SANTA MARIA</w:t>
      </w:r>
      <w:r>
        <w:rPr>
          <w:rFonts w:eastAsia="Arial" w:cs="Arial"/>
          <w:color w:val="000000"/>
          <w:sz w:val="24"/>
          <w:szCs w:val="24"/>
        </w:rPr>
        <w:t>, em exercício, no uso das atribuições que lhe são conferidas em Lei,</w:t>
      </w:r>
    </w:p>
    <w:p w:rsidR="00BF2039" w:rsidRDefault="00BF2039">
      <w:pPr>
        <w:spacing w:after="0" w:line="240" w:lineRule="auto"/>
        <w:ind w:firstLine="1701"/>
        <w:jc w:val="center"/>
        <w:rPr>
          <w:rFonts w:eastAsia="Arial" w:cs="Arial"/>
          <w:color w:val="000000"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CONSIDERANDO </w:t>
      </w:r>
      <w:r>
        <w:rPr>
          <w:rFonts w:cs="Arial"/>
          <w:color w:val="000000"/>
          <w:sz w:val="24"/>
          <w:szCs w:val="24"/>
        </w:rPr>
        <w:t>a necessidade de disciplinar as ações de Fiscalização e Vigilância Sanitária para as atividades de Laboratório Veterinário e posto de coleta de laboratório Veterinário, uma vez que não há, até o momento, legislação no âmbito federal ou estadual que discipline o funcionamento dessas atividades;</w:t>
      </w:r>
    </w:p>
    <w:p w:rsidR="00BF2039" w:rsidRDefault="00BF2039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a necessidade de normatização do funcionamento de laboratórios Veterinários e de Postos de Coleta de Laboratórios veterinários no âmbito do Municipal;</w:t>
      </w:r>
    </w:p>
    <w:p w:rsidR="00BF2039" w:rsidRDefault="00BF2039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</w:pPr>
      <w:r>
        <w:rPr>
          <w:rFonts w:cs="Arial"/>
          <w:b/>
          <w:sz w:val="24"/>
          <w:szCs w:val="24"/>
        </w:rPr>
        <w:t xml:space="preserve">CONSIDERANDO </w:t>
      </w:r>
      <w:r>
        <w:rPr>
          <w:rFonts w:cs="Arial"/>
          <w:sz w:val="24"/>
          <w:szCs w:val="24"/>
        </w:rPr>
        <w:t>a Resolução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nº 250/07 - CIB/RS que aprova o Regulamento Técnico que disciplina a responsabilidade sanitária de municípios em relação às ações de Vigilância Sanitária, e dispõe sobre critérios e parâmetros relativos à organização, hierarquização, regionalização, e descentralização dos Serviços do Sistema de Vigilância Sanitária do Estado do Rio Grande do Sul;</w:t>
      </w:r>
    </w:p>
    <w:p w:rsidR="00BF2039" w:rsidRDefault="00BF2039">
      <w:pPr>
        <w:spacing w:after="0" w:line="240" w:lineRule="auto"/>
        <w:ind w:firstLine="1701"/>
        <w:jc w:val="center"/>
        <w:rPr>
          <w:rFonts w:eastAsia="Arial" w:cs="Arial"/>
          <w:color w:val="000000"/>
          <w:sz w:val="24"/>
          <w:szCs w:val="24"/>
        </w:rPr>
      </w:pPr>
    </w:p>
    <w:p w:rsidR="00BF2039" w:rsidRDefault="00783316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  <w:t>D E C R E T A</w:t>
      </w:r>
      <w:r>
        <w:rPr>
          <w:rFonts w:eastAsia="Arial" w:cs="Arial"/>
          <w:color w:val="000000"/>
          <w:sz w:val="24"/>
          <w:szCs w:val="24"/>
        </w:rPr>
        <w:t>:</w:t>
      </w:r>
    </w:p>
    <w:p w:rsidR="00BF2039" w:rsidRDefault="00BF203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1º Fica aprovado o Regulamento Técnico para funcionamento de Laboratórios Veterinários e de Coleta de Laboratórios Veterinários no âmbito do Município de Santa Maria/RS.</w:t>
      </w:r>
    </w:p>
    <w:p w:rsidR="00BF2039" w:rsidRDefault="00BF2039">
      <w:pPr>
        <w:tabs>
          <w:tab w:val="left" w:pos="284"/>
        </w:tabs>
        <w:spacing w:after="0" w:line="240" w:lineRule="auto"/>
        <w:ind w:firstLine="1701"/>
        <w:jc w:val="both"/>
        <w:rPr>
          <w:rStyle w:val="nfase"/>
        </w:rPr>
      </w:pPr>
    </w:p>
    <w:p w:rsidR="00BF2039" w:rsidRDefault="00783316">
      <w:pPr>
        <w:spacing w:after="0" w:line="240" w:lineRule="auto"/>
        <w:ind w:firstLine="1701"/>
        <w:jc w:val="both"/>
        <w:rPr>
          <w:rFonts w:cs="Arial"/>
          <w:b/>
          <w:sz w:val="24"/>
          <w:szCs w:val="24"/>
        </w:rPr>
      </w:pPr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>Art. 2º</w:t>
      </w:r>
      <w:r>
        <w:rPr>
          <w:rFonts w:cs="Arial"/>
          <w:sz w:val="24"/>
          <w:szCs w:val="24"/>
        </w:rPr>
        <w:t xml:space="preserve"> O descumprimento das determinações deste Regulamento Técnico constitui infração de natureza sanitária sujeitando o infrator a processo e penalidades previstas na Lei Municipal nº 4040, de 27 de dezembro de 1996, e na Lei Federal nº 6437, de 20 de agosto de 1977, e suas atualizações, ou instrumento legal que venha a substituí-las, sem prejuízo das responsabilidades penal e civil cabíveis.</w:t>
      </w:r>
      <w:r>
        <w:rPr>
          <w:rFonts w:cs="Arial"/>
          <w:b/>
          <w:sz w:val="24"/>
          <w:szCs w:val="24"/>
        </w:rPr>
        <w:t xml:space="preserve"> </w:t>
      </w:r>
    </w:p>
    <w:p w:rsidR="00BF2039" w:rsidRDefault="00BF2039">
      <w:pPr>
        <w:spacing w:after="0" w:line="240" w:lineRule="auto"/>
        <w:ind w:firstLine="1701"/>
        <w:jc w:val="both"/>
        <w:rPr>
          <w:rFonts w:cs="Arial"/>
          <w:b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</w:pPr>
      <w:r>
        <w:rPr>
          <w:rFonts w:cs="Arial"/>
          <w:sz w:val="24"/>
          <w:szCs w:val="24"/>
        </w:rPr>
        <w:t xml:space="preserve">Art. 3º </w:t>
      </w:r>
      <w:r>
        <w:rPr>
          <w:rFonts w:eastAsia="Arial" w:cs="Arial"/>
          <w:sz w:val="24"/>
          <w:szCs w:val="24"/>
        </w:rPr>
        <w:t>Este Decreto Executivo entra em vigor na data de sua publicação.</w:t>
      </w:r>
    </w:p>
    <w:p w:rsidR="00BF2039" w:rsidRDefault="00BF2039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</w:p>
    <w:p w:rsidR="00BF2039" w:rsidRDefault="00783316">
      <w:pPr>
        <w:spacing w:after="0" w:line="240" w:lineRule="auto"/>
        <w:ind w:firstLine="1701"/>
        <w:jc w:val="both"/>
      </w:pPr>
      <w:r>
        <w:rPr>
          <w:rFonts w:eastAsia="Arial" w:cs="Arial"/>
          <w:b/>
          <w:sz w:val="24"/>
          <w:szCs w:val="24"/>
        </w:rPr>
        <w:t>Casa Civil</w:t>
      </w:r>
      <w:r>
        <w:rPr>
          <w:rFonts w:eastAsia="Arial" w:cs="Arial"/>
          <w:sz w:val="24"/>
          <w:szCs w:val="24"/>
        </w:rPr>
        <w:t xml:space="preserve">, em Santa Maria, aos </w:t>
      </w:r>
      <w:r w:rsidR="006372B2">
        <w:rPr>
          <w:rFonts w:eastAsia="Arial" w:cs="Arial"/>
          <w:sz w:val="24"/>
          <w:szCs w:val="24"/>
        </w:rPr>
        <w:t>14</w:t>
      </w:r>
      <w:r>
        <w:rPr>
          <w:rFonts w:eastAsia="Arial" w:cs="Arial"/>
          <w:sz w:val="24"/>
          <w:szCs w:val="24"/>
        </w:rPr>
        <w:t xml:space="preserve"> dia</w:t>
      </w:r>
      <w:r w:rsidR="006372B2">
        <w:rPr>
          <w:rFonts w:eastAsia="Arial" w:cs="Arial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 do mês de </w:t>
      </w:r>
      <w:r w:rsidR="006372B2">
        <w:rPr>
          <w:rFonts w:eastAsia="Arial" w:cs="Arial"/>
          <w:sz w:val="24"/>
          <w:szCs w:val="24"/>
        </w:rPr>
        <w:t>janeiro</w:t>
      </w:r>
      <w:r>
        <w:rPr>
          <w:rFonts w:eastAsia="Arial" w:cs="Arial"/>
          <w:sz w:val="24"/>
          <w:szCs w:val="24"/>
        </w:rPr>
        <w:t xml:space="preserve"> do ano de 20</w:t>
      </w:r>
      <w:r w:rsidR="006372B2">
        <w:rPr>
          <w:rFonts w:eastAsia="Arial" w:cs="Arial"/>
          <w:sz w:val="24"/>
          <w:szCs w:val="24"/>
        </w:rPr>
        <w:t>21</w:t>
      </w:r>
      <w:r>
        <w:rPr>
          <w:rFonts w:eastAsia="Arial" w:cs="Arial"/>
          <w:sz w:val="24"/>
          <w:szCs w:val="24"/>
        </w:rPr>
        <w:t>.</w:t>
      </w:r>
    </w:p>
    <w:p w:rsidR="00BF2039" w:rsidRDefault="00BF2039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BF2039" w:rsidRDefault="00BF2039" w:rsidP="006372B2">
      <w:pPr>
        <w:spacing w:after="0" w:line="240" w:lineRule="auto"/>
        <w:rPr>
          <w:rFonts w:eastAsia="Arial" w:cs="Arial"/>
          <w:b/>
          <w:sz w:val="24"/>
          <w:szCs w:val="24"/>
        </w:rPr>
      </w:pPr>
    </w:p>
    <w:p w:rsidR="00BF2039" w:rsidRPr="006372B2" w:rsidRDefault="006372B2">
      <w:pPr>
        <w:spacing w:after="0" w:line="240" w:lineRule="auto"/>
        <w:jc w:val="center"/>
        <w:rPr>
          <w:sz w:val="24"/>
          <w:szCs w:val="24"/>
        </w:rPr>
      </w:pPr>
      <w:r w:rsidRPr="006372B2">
        <w:rPr>
          <w:rFonts w:eastAsia="Arial" w:cs="Arial"/>
          <w:b/>
          <w:sz w:val="24"/>
          <w:szCs w:val="24"/>
        </w:rPr>
        <w:t>Rodrigo Décimo</w:t>
      </w:r>
    </w:p>
    <w:p w:rsidR="00BF2039" w:rsidRDefault="00783316">
      <w:pPr>
        <w:spacing w:after="0" w:line="240" w:lineRule="auto"/>
        <w:jc w:val="center"/>
        <w:rPr>
          <w:rFonts w:eastAsia="Arial" w:cs="Arial"/>
          <w:sz w:val="24"/>
          <w:szCs w:val="24"/>
        </w:rPr>
      </w:pPr>
      <w:r w:rsidRPr="006372B2">
        <w:rPr>
          <w:rFonts w:eastAsia="Arial" w:cs="Arial"/>
          <w:sz w:val="24"/>
          <w:szCs w:val="24"/>
        </w:rPr>
        <w:t>Prefeito Municipal</w:t>
      </w:r>
      <w:r w:rsidR="006372B2" w:rsidRPr="006372B2">
        <w:rPr>
          <w:rFonts w:eastAsia="Arial" w:cs="Arial"/>
          <w:sz w:val="24"/>
          <w:szCs w:val="24"/>
        </w:rPr>
        <w:t xml:space="preserve"> em exercício</w:t>
      </w: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78331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REGULAMENTO TÉCNICO PARA FUNCIONAMENTO DE LABORATÓRIOS VETERINÁRIOS E DE POSTOS DE COLETA DE LABORATÓRIOS VETERINÁRIOS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1 OBJETIVO</w:t>
      </w:r>
    </w:p>
    <w:p w:rsidR="00BF2039" w:rsidRDefault="00783316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Definir os requisitos para funcionamento dos laboratórios veterinários e postos de coleta de laboratórios veterinários públicos ou privados que realizam atividades na área de análises clínicas e/ou anatomia patológica e </w:t>
      </w:r>
      <w:proofErr w:type="spellStart"/>
      <w:r>
        <w:rPr>
          <w:rFonts w:ascii="Calibri" w:hAnsi="Calibri" w:cs="Times New Roman"/>
        </w:rPr>
        <w:t>citopatologia</w:t>
      </w:r>
      <w:proofErr w:type="spellEnd"/>
      <w:r>
        <w:rPr>
          <w:rFonts w:ascii="Calibri" w:hAnsi="Calibri" w:cs="Times New Roman"/>
        </w:rPr>
        <w:t xml:space="preserve"> referentes à medicina veterinária.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2 ABRANGÊNCIA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Este Regulamento Técnico é aplicável a todos os serviços públicos ou privados que realizam atividades laboratoriais na área de análises clínicas e/ou anatomia patológica e </w:t>
      </w:r>
      <w:proofErr w:type="spellStart"/>
      <w:r>
        <w:rPr>
          <w:rFonts w:ascii="Calibri" w:hAnsi="Calibri" w:cs="Times New Roman"/>
        </w:rPr>
        <w:t>citopatologia</w:t>
      </w:r>
      <w:proofErr w:type="spellEnd"/>
      <w:r>
        <w:rPr>
          <w:rFonts w:ascii="Calibri" w:hAnsi="Calibri" w:cs="Times New Roman"/>
        </w:rPr>
        <w:t xml:space="preserve"> referentes à medicina veterinária.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3 DEFINIÇÕES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 </w:t>
      </w:r>
      <w:r>
        <w:rPr>
          <w:rFonts w:ascii="Calibri" w:hAnsi="Calibri" w:cs="Times New Roman"/>
        </w:rPr>
        <w:t>Alvará sanitário/Licença de funcionamento/Licença sanitária: Documento expedido pelo órgão sanitário competente Estadual, Municipal ou do Distrito Federal, que libera o funcionamento dos estabelecimentos que exerçam atividades sob regime de vigilância sanitária.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3.2 </w:t>
      </w:r>
      <w:r>
        <w:rPr>
          <w:rFonts w:ascii="Calibri" w:hAnsi="Calibri" w:cs="Times New Roman"/>
        </w:rPr>
        <w:t>Amostra do paciente: parte do material biológico de origem animal utilizada para análises laboratoriais.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3.3 </w:t>
      </w:r>
      <w:r>
        <w:rPr>
          <w:rFonts w:ascii="Calibri" w:hAnsi="Calibri" w:cs="Times New Roman"/>
        </w:rPr>
        <w:t>Amostra controle: Material usado com a finalidade principal de monitorar a estabilidade e a reprodutibilidade de um sistema analítico nas condições de uso na rotina.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3.4 </w:t>
      </w:r>
      <w:r>
        <w:rPr>
          <w:rFonts w:ascii="Calibri" w:hAnsi="Calibri" w:cs="Times New Roman"/>
        </w:rPr>
        <w:t>Controle da qualidade: Técnicas e atividades operacionais utilizadas para monitorar o cumprimento dos requisitos da qualidade especificados.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3.5 </w:t>
      </w:r>
      <w:r>
        <w:rPr>
          <w:rFonts w:ascii="Calibri" w:hAnsi="Calibri" w:cs="Times New Roman"/>
        </w:rPr>
        <w:t>Controle externo da qualidade - CEQ: Atividade de avaliação do desempenho de sistemas analíticos através de ensaios de proficiência, análise de padrões certificados e comparações interlaboratoriais. Também chamada Avaliação Externa da Qualidade.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3.6 </w:t>
      </w:r>
      <w:r>
        <w:rPr>
          <w:rFonts w:ascii="Calibri" w:hAnsi="Calibri" w:cs="Times New Roman"/>
        </w:rPr>
        <w:t>Controle interno da qualidade - CIQ: Procedimentos conduzidos em associação com o exame de amostras de pacientes para avaliar se o sistema analítico está operando dentro dos limites de tolerância pré-definidos.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3.7 </w:t>
      </w:r>
      <w:r>
        <w:rPr>
          <w:rFonts w:ascii="Calibri" w:hAnsi="Calibri" w:cs="Times New Roman"/>
        </w:rPr>
        <w:t>Ensaio de proficiência: Determinação do desempenho analítico por meio de comparações interlaboratoriais conduzidas por provedores de ensaio de proficiência.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3.8 </w:t>
      </w:r>
      <w:r>
        <w:rPr>
          <w:rFonts w:ascii="Calibri" w:hAnsi="Calibri" w:cs="Times New Roman"/>
        </w:rPr>
        <w:t>Fase pré-analítica: Fase que se inicia com a solicitação da análise, passando pela obtenção da amostra e finda ao se iniciar a análise propriamente dita.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3.9 </w:t>
      </w:r>
      <w:r>
        <w:rPr>
          <w:rFonts w:ascii="Calibri" w:hAnsi="Calibri" w:cs="Times New Roman"/>
        </w:rPr>
        <w:t>Fase analítica: Conjunto de operações, com descrição específica, utilizada na realização das análises de acordo com determinado método.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3.10</w:t>
      </w:r>
      <w:r>
        <w:rPr>
          <w:rFonts w:ascii="Calibri" w:hAnsi="Calibri" w:cs="Times New Roman"/>
        </w:rPr>
        <w:t xml:space="preserve"> Fase pós-analítica: Fase que se inicia após a obtenção de resultados válidos das análises e finda com a emissão do laudo, para a interpretação pelo solicitante.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3.11 </w:t>
      </w:r>
      <w:r>
        <w:rPr>
          <w:rFonts w:ascii="Calibri" w:hAnsi="Calibri" w:cs="Times New Roman"/>
        </w:rPr>
        <w:t>Inspeção sanitária: Conjunto de procedimentos técnicos e administrativos, de competência da autoridade sanitária local, que previnem e controlam o risco sanitário em estabelecimentos sujeitos a este controle.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3.12</w:t>
      </w:r>
      <w:r>
        <w:rPr>
          <w:rFonts w:ascii="Calibri" w:hAnsi="Calibri" w:cs="Times New Roman"/>
        </w:rPr>
        <w:t xml:space="preserve"> Instrução escrita: Toda e qualquer forma escrita de documentar as atividades realizadas pelo estabelecimento e ou serviço.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3.13</w:t>
      </w:r>
      <w:r>
        <w:rPr>
          <w:rFonts w:ascii="Calibri" w:hAnsi="Calibri" w:cs="Times New Roman"/>
        </w:rPr>
        <w:t xml:space="preserve"> Laboratório Veterinário: estabelecimento destinado à análise de amostras de paciente nas áreas de análises clínicas e/ou anatomia patológica e </w:t>
      </w:r>
      <w:proofErr w:type="spellStart"/>
      <w:r>
        <w:rPr>
          <w:rFonts w:ascii="Calibri" w:hAnsi="Calibri" w:cs="Times New Roman"/>
        </w:rPr>
        <w:t>citopatologia</w:t>
      </w:r>
      <w:proofErr w:type="spellEnd"/>
      <w:r>
        <w:rPr>
          <w:rFonts w:ascii="Calibri" w:hAnsi="Calibri" w:cs="Times New Roman"/>
        </w:rPr>
        <w:t xml:space="preserve"> referentes à medicina </w:t>
      </w:r>
      <w:r>
        <w:rPr>
          <w:rFonts w:ascii="Calibri" w:hAnsi="Calibri" w:cs="Times New Roman"/>
        </w:rPr>
        <w:lastRenderedPageBreak/>
        <w:t>veterinária, com a finalidade de oferecer apoio diagnóstico e terapêutico, compreendendo as fases pré-analítica, analítica e pós-analítica.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3.14 </w:t>
      </w:r>
      <w:r>
        <w:rPr>
          <w:rFonts w:ascii="Calibri" w:hAnsi="Calibri" w:cs="Times New Roman"/>
        </w:rPr>
        <w:t>Laboratório de apoio: Laboratório que realiza análises em amostras enviadas por outros laboratórios.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3.15 </w:t>
      </w:r>
      <w:r>
        <w:rPr>
          <w:rFonts w:ascii="Calibri" w:hAnsi="Calibri" w:cs="Times New Roman"/>
        </w:rPr>
        <w:t>Laudo laboratorial: Documento que contém os resultados das análises laboratoriais, validados e autorizados pelo responsável técnico do laboratório ou seu substituto.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3.16-</w:t>
      </w:r>
      <w:r>
        <w:rPr>
          <w:rFonts w:ascii="Calibri" w:hAnsi="Calibri" w:cs="Times New Roman"/>
        </w:rPr>
        <w:t xml:space="preserve"> Paciente de laboratório veterinário e/ou de posto de coleta de laboratório veterinário: Animal do qual é coletado o material ou amostra biológica para ser submetida à análise laboratorial.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3.17</w:t>
      </w:r>
      <w:r>
        <w:rPr>
          <w:rFonts w:ascii="Calibri" w:hAnsi="Calibri" w:cs="Times New Roman"/>
        </w:rPr>
        <w:t xml:space="preserve"> Posto de coleta de laboratório veterinário: Serviço vinculado a um laboratório veterinário, que realiza atividade laboratorial, mas não executa a fase analítica dos processos operacionais, exceto os exames presenciais, cuja realização ocorre no ato da coleta.Destina-se exclusivamente à prestação de serviços caracterizados pelos seguintes procedimentos: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atendimento de pacientes para coleta de material;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identificação do paciente e do material coletado;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c) </w:t>
      </w:r>
      <w:proofErr w:type="spellStart"/>
      <w:r>
        <w:rPr>
          <w:rFonts w:ascii="Calibri" w:hAnsi="Calibri" w:cs="Times New Roman"/>
        </w:rPr>
        <w:t>dessoração</w:t>
      </w:r>
      <w:proofErr w:type="spellEnd"/>
      <w:r>
        <w:rPr>
          <w:rFonts w:ascii="Calibri" w:hAnsi="Calibri" w:cs="Times New Roman"/>
        </w:rPr>
        <w:t xml:space="preserve"> de material, no caso de o posto de coleta executar coleta de sangue;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d) armazenamento adequado de todos fluidos biológicos para transporte;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e) transporte do material biológico ao laboratório.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3.18 </w:t>
      </w:r>
      <w:r>
        <w:rPr>
          <w:rFonts w:ascii="Calibri" w:hAnsi="Calibri" w:cs="Times New Roman"/>
        </w:rPr>
        <w:t>Profissional legalmente habilitado: Profissional com formação superior inscrito no respectivo Conselho de Classe, com suas competências atribuídas por Lei.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3.19 </w:t>
      </w:r>
      <w:r>
        <w:rPr>
          <w:rFonts w:ascii="Calibri" w:hAnsi="Calibri" w:cs="Times New Roman"/>
        </w:rPr>
        <w:t>Rastreabilidade: Capacidade de recuperação do histórico, da aplicação ou da localização daquilo que está sendo considerado, por meio de identificações registradas.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3.20</w:t>
      </w:r>
      <w:r>
        <w:rPr>
          <w:rFonts w:ascii="Calibri" w:hAnsi="Calibri" w:cs="Times New Roman"/>
        </w:rPr>
        <w:t xml:space="preserve"> Responsável Técnico - RT: Profissional legalmente habilitado com certificado emitido pelo respectivo Conselho de classe que assume perante a Vigilância Sanitária a Responsabilidade Técnica do laboratório veterinário ou do posto de coleta de laboratório veterinário.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2A6099"/>
        </w:rPr>
      </w:pPr>
      <w:r>
        <w:rPr>
          <w:rFonts w:ascii="Calibri" w:hAnsi="Calibri" w:cs="Times New Roman"/>
          <w:b/>
          <w:bCs/>
        </w:rPr>
        <w:t>3.21</w:t>
      </w:r>
      <w:r>
        <w:rPr>
          <w:rFonts w:ascii="Calibri" w:hAnsi="Calibri" w:cs="Times New Roman"/>
        </w:rPr>
        <w:t xml:space="preserve"> Sala de coleta: ambiente destinado à coleta de material de origem animal para análises clínicas e/ou anatomia patológica e </w:t>
      </w:r>
      <w:proofErr w:type="spellStart"/>
      <w:r>
        <w:rPr>
          <w:rFonts w:ascii="Calibri" w:hAnsi="Calibri" w:cs="Times New Roman"/>
        </w:rPr>
        <w:t>citopatologia</w:t>
      </w:r>
      <w:proofErr w:type="spellEnd"/>
      <w:r>
        <w:rPr>
          <w:rFonts w:ascii="Calibri" w:hAnsi="Calibri" w:cs="Times New Roman"/>
        </w:rPr>
        <w:t xml:space="preserve"> referentes à medicina veterinária.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3.22 </w:t>
      </w:r>
      <w:r>
        <w:rPr>
          <w:rFonts w:ascii="Calibri" w:hAnsi="Calibri" w:cs="Times New Roman"/>
          <w:color w:val="000000"/>
        </w:rPr>
        <w:t>Sala para abrigo dos animais: destina-se ao alojamento de animais, quando necessário, para realização de testes biológicos.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3.23</w:t>
      </w:r>
      <w:r>
        <w:rPr>
          <w:rFonts w:ascii="Calibri" w:hAnsi="Calibri" w:cs="Times New Roman"/>
          <w:color w:val="000000"/>
        </w:rPr>
        <w:t xml:space="preserve"> Abrigo externo para resíduos de serviço de saúde: destina-se ao armazenamento de resíduos de serviços de saúde gerados no estabelecimento enquanto aguardam a coleta para transporte. Deve atender a RDC/ANVISA Nº 222/2018 ou outra legislação que vier substituí-la e o Parecer Técnico- SVS-</w:t>
      </w:r>
      <w:r>
        <w:rPr>
          <w:rFonts w:ascii="Calibri" w:hAnsi="Calibri" w:cs="Times New Roman"/>
          <w:color w:val="FF0000"/>
        </w:rPr>
        <w:t xml:space="preserve"> </w:t>
      </w:r>
      <w:r>
        <w:rPr>
          <w:rFonts w:ascii="Calibri" w:hAnsi="Calibri" w:cs="Times New Roman"/>
          <w:color w:val="000000"/>
        </w:rPr>
        <w:t>Nº 03/2020.</w:t>
      </w:r>
    </w:p>
    <w:p w:rsidR="00BF2039" w:rsidRDefault="00BF2039">
      <w:pPr>
        <w:pStyle w:val="Standard"/>
        <w:jc w:val="both"/>
        <w:rPr>
          <w:rFonts w:ascii="Calibri" w:hAnsi="Calibri" w:cs="Times New Roman"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 CONDIÇÕES GERAIS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Organização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4.1.1</w:t>
      </w:r>
      <w:r>
        <w:rPr>
          <w:rFonts w:ascii="Calibri" w:hAnsi="Calibri" w:cs="Times New Roman"/>
          <w:color w:val="000000"/>
        </w:rPr>
        <w:t xml:space="preserve"> O laboratório veterinário e o posto de coleta de laboratório veterinário devem possuir Licença Sanitária atualizada expedida pelo órgão sanitário competente.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4.1.2</w:t>
      </w:r>
      <w:r>
        <w:rPr>
          <w:rFonts w:ascii="Calibri" w:hAnsi="Calibri" w:cs="Times New Roman"/>
          <w:color w:val="000000"/>
        </w:rPr>
        <w:t xml:space="preserve"> O laboratório veterinário e o posto de coleta de laboratório veterinário devem possuir um profissional legalmente habilitado como responsável técnico.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color w:val="000000"/>
        </w:rPr>
        <w:t>4.1.3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</w:rPr>
        <w:t>A direção e o responsável técnico do laboratório veterinário e do posto de coleta de laboratório veterinário têm a responsabilidade de planejar, implementar e garantir a qualidade dos processos, incluindo: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a equipe técnica e os recursos necessários para o desempenho de suas atribuições;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a proteção das informações confidenciais dos pacientes;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c) a supervisão do pessoal técnico por profissional de nível superior legalmente habilitado durante o seu período de funcionamento;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d) os equipamentos, reagentes, insumos e produtos utilizados para diagnóstico de uso “in vitro”, em conformidade com a legislação vigente;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e) a utilização de técnicas conforme recomendações do fabricante (equipamentos e produtos) ou com base científica comprovada;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f) a rastreabilidade de todos os seus processos.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4.1.4</w:t>
      </w:r>
      <w:r>
        <w:rPr>
          <w:rFonts w:ascii="Calibri" w:hAnsi="Calibri" w:cs="Times New Roman"/>
        </w:rPr>
        <w:t xml:space="preserve"> O laboratório veterinário e o posto de coleta de laboratório veterinário devem dispor de instruções escritas e atualizadas das rotinas técnicas implantadas.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4.1.5</w:t>
      </w:r>
      <w:r>
        <w:rPr>
          <w:rFonts w:ascii="Calibri" w:hAnsi="Calibri" w:cs="Times New Roman"/>
        </w:rPr>
        <w:t xml:space="preserve"> O posto de coleta de laboratório veterinário deve possuir vínculo com apenas um laboratório veterinário.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4.1.6</w:t>
      </w:r>
      <w:r>
        <w:rPr>
          <w:rFonts w:ascii="Calibri" w:hAnsi="Calibri" w:cs="Times New Roman"/>
          <w:color w:val="000000"/>
        </w:rPr>
        <w:t xml:space="preserve"> O laboratório veterinário deve possuir estrutura organizacional documentada.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4.1.7</w:t>
      </w:r>
      <w:r>
        <w:rPr>
          <w:rFonts w:ascii="Calibri" w:hAnsi="Calibri" w:cs="Times New Roman"/>
          <w:color w:val="000000"/>
        </w:rPr>
        <w:t xml:space="preserve"> As atividades de coleta domiciliar ou em empresa devem estar vinculadas a um laboratório veterinário e devem seguir os requisitos aplicáveis definidos neste Regulamento Técnico.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4.1.8</w:t>
      </w:r>
      <w:r>
        <w:rPr>
          <w:rFonts w:ascii="Calibri" w:hAnsi="Calibri" w:cs="Times New Roman"/>
          <w:color w:val="000000"/>
        </w:rPr>
        <w:t xml:space="preserve"> É vedada a realização de exames laboratoriais nas dependências de postos de coleta de laboratório veterinário, com exceção de exames presencias.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4.1.9</w:t>
      </w:r>
      <w:r>
        <w:rPr>
          <w:rFonts w:ascii="Calibri" w:hAnsi="Calibri" w:cs="Times New Roman"/>
          <w:color w:val="000000"/>
        </w:rPr>
        <w:t xml:space="preserve"> É proibido manter ou armazenar material estranho à atividade ou em desuso no interior do laboratório veterinário e do posto de coleta de laboratório veterinário.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4.1.10</w:t>
      </w:r>
      <w:r>
        <w:rPr>
          <w:rFonts w:ascii="Calibri" w:hAnsi="Calibri" w:cs="Times New Roman"/>
          <w:color w:val="000000"/>
        </w:rPr>
        <w:t xml:space="preserve"> É vedada a utilização das dependências do laboratório veterinário e do posto de coleta de laboratório veterinário para outras atividades que não as previstas neste Regulamento Técnico.</w:t>
      </w:r>
    </w:p>
    <w:p w:rsidR="00BF2039" w:rsidRDefault="00BF2039">
      <w:pPr>
        <w:pStyle w:val="Standard"/>
        <w:jc w:val="both"/>
        <w:rPr>
          <w:rFonts w:ascii="Calibri" w:hAnsi="Calibri" w:cs="Times New Roman"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4.2 Recursos Humanos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4.2.1</w:t>
      </w:r>
      <w:r>
        <w:rPr>
          <w:rFonts w:ascii="Calibri" w:hAnsi="Calibri" w:cs="Times New Roman"/>
          <w:color w:val="000000"/>
        </w:rPr>
        <w:t xml:space="preserve"> O laboratório veterinário e o posto de coleta de laboratório veterinário devem promover treinamento e educação permanente aos seus funcionários mantendo disponíveis os registros destes.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4.2.2</w:t>
      </w:r>
      <w:r>
        <w:rPr>
          <w:rFonts w:ascii="Calibri" w:hAnsi="Calibri" w:cs="Times New Roman"/>
          <w:color w:val="000000"/>
        </w:rPr>
        <w:t xml:space="preserve"> Todos os profissionais do laboratório veterinário e o posto de coleta de laboratório veterinário devem ser vacinados em conformidade com a legislação vigente.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4.2.3</w:t>
      </w:r>
      <w:r>
        <w:rPr>
          <w:rFonts w:ascii="Calibri" w:hAnsi="Calibri" w:cs="Times New Roman"/>
          <w:color w:val="000000"/>
        </w:rPr>
        <w:t xml:space="preserve"> A admissão de funcionários deve ser precedida de exames médicos em conformidade com o PCMSO da NR-</w:t>
      </w:r>
      <w:r w:rsidR="002D6F2C">
        <w:rPr>
          <w:rFonts w:ascii="Calibri" w:hAnsi="Calibri" w:cs="Times New Roman"/>
          <w:color w:val="000000"/>
        </w:rPr>
        <w:t xml:space="preserve">7 da Portaria MTE nº 3214 de 08 de junho de </w:t>
      </w:r>
      <w:r>
        <w:rPr>
          <w:rFonts w:ascii="Calibri" w:hAnsi="Calibri" w:cs="Times New Roman"/>
          <w:color w:val="000000"/>
        </w:rPr>
        <w:t>1978</w:t>
      </w:r>
      <w:r w:rsidR="002D6F2C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e Lei nº 6514 de 22</w:t>
      </w:r>
      <w:r w:rsidR="002D6F2C">
        <w:rPr>
          <w:rFonts w:ascii="Calibri" w:hAnsi="Calibri" w:cs="Times New Roman"/>
          <w:color w:val="000000"/>
        </w:rPr>
        <w:t xml:space="preserve"> de dezembro de </w:t>
      </w:r>
      <w:r>
        <w:rPr>
          <w:rFonts w:ascii="Calibri" w:hAnsi="Calibri" w:cs="Times New Roman"/>
          <w:color w:val="000000"/>
        </w:rPr>
        <w:t>1977, suas atualizações ou outro instrumento legal que venha substituí-las.</w:t>
      </w:r>
    </w:p>
    <w:p w:rsidR="00BF2039" w:rsidRDefault="00BF2039">
      <w:pPr>
        <w:pStyle w:val="Standard"/>
        <w:jc w:val="both"/>
        <w:rPr>
          <w:rFonts w:ascii="Calibri" w:hAnsi="Calibri" w:cs="Times New Roman"/>
          <w:b/>
          <w:bCs/>
          <w:color w:val="000000"/>
        </w:rPr>
      </w:pPr>
    </w:p>
    <w:p w:rsidR="00BF2039" w:rsidRDefault="00783316">
      <w:pPr>
        <w:pStyle w:val="Standard"/>
        <w:tabs>
          <w:tab w:val="left" w:pos="2379"/>
        </w:tabs>
        <w:jc w:val="both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4.3 Infraestrutura</w:t>
      </w:r>
      <w:r>
        <w:rPr>
          <w:rFonts w:ascii="Calibri" w:hAnsi="Calibri" w:cs="Times New Roman"/>
          <w:b/>
          <w:bCs/>
          <w:color w:val="000000"/>
        </w:rPr>
        <w:tab/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4.3.1 Laboratório Veterinário</w:t>
      </w:r>
    </w:p>
    <w:p w:rsidR="00BF2039" w:rsidRDefault="00783316">
      <w:pPr>
        <w:pStyle w:val="Standard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a) Os ambientes mínimos para o funcionamento de laboratório veterinário são:</w:t>
      </w: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783316">
      <w:pPr>
        <w:pStyle w:val="Standard"/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TABELA I - Área Técnica</w:t>
      </w:r>
    </w:p>
    <w:tbl>
      <w:tblPr>
        <w:tblW w:w="91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1"/>
        <w:gridCol w:w="3011"/>
        <w:gridCol w:w="1642"/>
      </w:tblGrid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Ambiente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Observações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Área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mínina</w:t>
            </w:r>
            <w:proofErr w:type="spellEnd"/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Box de coleta laboratorial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Caso haja só um ambiente de coleta, este tem de ser do tipo sala.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1,50 m²</w:t>
            </w:r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Sala de coleta de material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3,60 m²</w:t>
            </w:r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Área para classificação e distribuição de amostras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3,60m2</w:t>
            </w:r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Sala de preparo de reagentes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3,00m2</w:t>
            </w:r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Sala para lavagem e secagem de vidraria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Exclusiva para laboratórios de apoio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a atividades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hemoterápicas</w:t>
            </w:r>
            <w:proofErr w:type="spellEnd"/>
            <w:r w:rsidR="002D6F2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3,00m2</w:t>
            </w:r>
          </w:p>
        </w:tc>
      </w:tr>
      <w:tr w:rsidR="00BF2039">
        <w:trPr>
          <w:jc w:val="center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Laboratório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geral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 laboratórios poderão estar localizados em um único salão, separados por áreas e bancadas específicas. (EX: Urinálise, Parasitologia, Hematologia, Imunologia, Bioquímica, etc.)</w:t>
            </w:r>
            <w:r w:rsidR="002D6F2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14,00m²</w:t>
            </w:r>
          </w:p>
        </w:tc>
      </w:tr>
    </w:tbl>
    <w:p w:rsidR="00BF2039" w:rsidRDefault="00BF2039">
      <w:pPr>
        <w:pStyle w:val="Standard"/>
        <w:rPr>
          <w:rFonts w:ascii="Calibri" w:hAnsi="Calibri"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Ambientes, que quando existirem no estabelecimento de saúde deverão atender os critérios descritos na Tabela II, abaixo:</w:t>
      </w:r>
    </w:p>
    <w:p w:rsidR="00BF2039" w:rsidRDefault="00BF2039">
      <w:pPr>
        <w:pStyle w:val="Standard"/>
        <w:jc w:val="both"/>
        <w:rPr>
          <w:rFonts w:ascii="Calibri" w:hAnsi="Calibri"/>
          <w:color w:val="000000"/>
        </w:rPr>
      </w:pPr>
    </w:p>
    <w:p w:rsidR="00BF2039" w:rsidRDefault="00783316">
      <w:pPr>
        <w:pStyle w:val="Standard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TABELA II - Área Técnica</w:t>
      </w:r>
    </w:p>
    <w:tbl>
      <w:tblPr>
        <w:tblW w:w="92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9"/>
        <w:gridCol w:w="3012"/>
        <w:gridCol w:w="1642"/>
      </w:tblGrid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Ambiente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Observações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Área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mínina</w:t>
            </w:r>
            <w:proofErr w:type="spellEnd"/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Hematologia</w:t>
            </w:r>
          </w:p>
        </w:tc>
        <w:tc>
          <w:tcPr>
            <w:tcW w:w="30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 depender do nível de biossegurança exigido pelos procedimentos realizados em cada um dos laboratórios, poderá ser necessária a existência de sala exclusiva, inclusive com antecâmara</w:t>
            </w:r>
            <w:r w:rsidR="002D6F2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  <w:p w:rsidR="00BF2039" w:rsidRDefault="00783316">
            <w:pPr>
              <w:pStyle w:val="Contedodatabel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6,00m²</w:t>
            </w: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Imunologia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Bioquímica</w:t>
            </w: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-Área para eletroforese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Microbiologia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Micologia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Parasitologia</w:t>
            </w: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Área de preparo</w:t>
            </w: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Área de microscopia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Laboratório de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Urinálise</w:t>
            </w:r>
            <w:proofErr w:type="spellEnd"/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Citologia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Virologia</w:t>
            </w: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Antecâmara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paramentação</w:t>
            </w:r>
            <w:proofErr w:type="spellEnd"/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Sala de manuseio de células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center"/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Laboratório de biologia molecular</w:t>
            </w:r>
          </w:p>
        </w:tc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center"/>
              <w:rPr>
                <w:color w:val="000000"/>
                <w:sz w:val="20"/>
              </w:rPr>
            </w:pP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Sala de preparo de soluções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9,00 m²</w:t>
            </w: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Sala de extração de ácidos nucléicos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8,50 m²</w:t>
            </w: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Antecâmara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paramentação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exclusiva para acesso à sala de PCR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 m²</w:t>
            </w: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Sala de PCR (amplificação)</w:t>
            </w:r>
          </w:p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Área de preparo de géis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6,00 m²</w:t>
            </w:r>
          </w:p>
        </w:tc>
      </w:tr>
      <w:tr w:rsidR="00BF2039">
        <w:trPr>
          <w:jc w:val="center"/>
        </w:trPr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Sala de revelação de géis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“In loco” no laboratório ou não</w:t>
            </w:r>
            <w:r w:rsidR="002D6F2C">
              <w:rPr>
                <w:color w:val="000000"/>
                <w:sz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4,00m²</w:t>
            </w:r>
          </w:p>
        </w:tc>
      </w:tr>
    </w:tbl>
    <w:p w:rsidR="00BF2039" w:rsidRDefault="00BF2039">
      <w:pPr>
        <w:pStyle w:val="Standard"/>
        <w:rPr>
          <w:rFonts w:ascii="Calibri" w:hAnsi="Calibri"/>
          <w:color w:val="000000"/>
        </w:rPr>
      </w:pPr>
    </w:p>
    <w:p w:rsidR="00BF2039" w:rsidRDefault="00783316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Os ambientes de apoio obrigatórios para o funcionamento de laboratório veterinário são:</w:t>
      </w:r>
    </w:p>
    <w:p w:rsidR="00BF2039" w:rsidRDefault="00BF2039">
      <w:pPr>
        <w:pStyle w:val="Standard"/>
        <w:rPr>
          <w:rFonts w:ascii="Calibri" w:hAnsi="Calibri"/>
          <w:color w:val="5983B0"/>
        </w:rPr>
      </w:pPr>
    </w:p>
    <w:p w:rsidR="00BF2039" w:rsidRDefault="00783316">
      <w:pPr>
        <w:pStyle w:val="Standard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TABELA III - Ambientes de apoio técnico e logístico</w:t>
      </w:r>
    </w:p>
    <w:tbl>
      <w:tblPr>
        <w:tblW w:w="9356" w:type="dxa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1"/>
        <w:gridCol w:w="3346"/>
        <w:gridCol w:w="1849"/>
      </w:tblGrid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Ambiente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Observações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Contedodatabela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Área mínina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Área para registro de pacientes - Recepção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1,20m² por pessoa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 de Esterilização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 depender do tipo de procedimentos realizado no laboratório e do nível de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biossegurança exigido para tal. (EX: laboratório de Microbiologia)</w:t>
            </w:r>
            <w:r w:rsidR="002D6F2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Copa-cozinha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2,60m², com dimensão mínima igual a 1,15 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Depósito de equipamentos, materiais e reagente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 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Depósito de material de limpeza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 de espera para pacientes e acompanhantes - Recepção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1,20m² por pessoa</w:t>
            </w:r>
          </w:p>
        </w:tc>
      </w:tr>
      <w:tr w:rsidR="00BF2039"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 de laudo e interpretação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4,50 m² a 6,0m²</w:t>
            </w:r>
          </w:p>
        </w:tc>
      </w:tr>
      <w:tr w:rsidR="00BF2039">
        <w:tc>
          <w:tcPr>
            <w:tcW w:w="41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 de utilidades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1,50m² a 4,00m²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Salas administrativas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5,50m² por pessoa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Sanitários para funcionários (“in loco” ou não)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Sanitários adaptado para acompanhantes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Sala para abrigo dos animais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Quando o estabelecimento de saúde realizar testes biológicos.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1,50m²</w:t>
            </w:r>
          </w:p>
        </w:tc>
      </w:tr>
      <w:tr w:rsidR="00BF2039">
        <w:tc>
          <w:tcPr>
            <w:tcW w:w="4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Abrigo externo para resíduos de serviço de saúde.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BF2039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BF2039" w:rsidRDefault="00783316">
            <w:pPr>
              <w:pStyle w:val="Standard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Conforme Parecer Técnico-SVS-</w:t>
            </w:r>
            <w:r>
              <w:rPr>
                <w:rFonts w:ascii="Calibri" w:hAnsi="Calibri"/>
                <w:color w:val="2A609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Nº 03/2020</w:t>
            </w:r>
          </w:p>
        </w:tc>
      </w:tr>
    </w:tbl>
    <w:p w:rsidR="00BF2039" w:rsidRDefault="00BF2039">
      <w:pPr>
        <w:pStyle w:val="Standard"/>
        <w:rPr>
          <w:rFonts w:ascii="Calibri" w:hAnsi="Calibri"/>
          <w:b/>
          <w:bCs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4.3.2 Posto de Coleta de Laboratório Veterinário para animais de pequeno porte</w:t>
      </w:r>
    </w:p>
    <w:p w:rsidR="00BF2039" w:rsidRDefault="00783316">
      <w:pPr>
        <w:pStyle w:val="Standard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a) Os ambientes mínimos para o funcionamento de posto de coleta de laboratório veterinário são:</w:t>
      </w:r>
    </w:p>
    <w:p w:rsidR="00BF2039" w:rsidRDefault="00BF2039">
      <w:pPr>
        <w:pStyle w:val="Standard"/>
        <w:rPr>
          <w:rFonts w:ascii="Calibri" w:hAnsi="Calibri"/>
          <w:b/>
          <w:bCs/>
          <w:color w:val="000000"/>
        </w:rPr>
      </w:pPr>
    </w:p>
    <w:p w:rsidR="00BF2039" w:rsidRDefault="00783316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TABELA IV</w:t>
      </w:r>
    </w:p>
    <w:tbl>
      <w:tblPr>
        <w:tblW w:w="9356" w:type="dxa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5"/>
        <w:gridCol w:w="3240"/>
        <w:gridCol w:w="2091"/>
      </w:tblGrid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Sala de recepção e espera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1,20m² por paciente/acompanhante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Sala para coleta de material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Deverá conter maca, bancada de apoio e lavatório de mãos, com torneira que dispense o contato manual para seu fechamento, sabonete líquido, toalha descartável e lixeira com tampa e pedal.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3,60m²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Box de coleta laboratorial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Os estabelecimentos que contarem com mais de um ambiente de coleta poderão dispor de boxes de coletas, providos de maca. Para cada 6 boxes de coleta, deverá haver um lavatório para higienização das mãos próximo aos boxes, de forma equidistante. Este lavatório deverá dispor de  torneira que dispense o contato manual para seu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fechamento, sabonete líquido, toalha descartável e lixeira com tampa e pedal.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</w:p>
          <w:p w:rsidR="00BF2039" w:rsidRDefault="00BF2039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</w:p>
          <w:p w:rsidR="00BF2039" w:rsidRDefault="00783316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1,50m² para cada box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Sala /Área para triagem,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dissoração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 armazenamento de materiais biológicos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 sala deverá dispor de bancada com lavatório </w:t>
            </w:r>
            <w:r>
              <w:rPr>
                <w:bCs/>
                <w:color w:val="000000"/>
                <w:sz w:val="16"/>
                <w:szCs w:val="16"/>
              </w:rPr>
              <w:t>com torneira que dispense o contato manual para seu fechamento, sabonete líquido, toalha descartável e lixeira com tampa e pedal.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Abrigo externo para resíduos dos serviços de saúde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Conforme Parecer Técnico-SVS-</w:t>
            </w:r>
            <w:r>
              <w:rPr>
                <w:rFonts w:ascii="Calibri" w:hAnsi="Calibri"/>
                <w:color w:val="2A609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Nº 03/2020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Depósito de material de Limpeza (DML)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Deverá dispor de tanque e armário para guarda de material de limpeza do estabelecimento.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2,00m²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Sanitários para funcionários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1,70m²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Sanitários adaptados para público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both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1,70m²</w:t>
            </w:r>
          </w:p>
        </w:tc>
      </w:tr>
      <w:tr w:rsidR="00BF2039">
        <w:tc>
          <w:tcPr>
            <w:tcW w:w="4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Copa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783316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No caso de realização de refeições ou lanches. Este ambiente deverá conter equipamento e mobiliário exclusivo para esta atividade. (balcão, pia e geladeira)</w:t>
            </w:r>
            <w:r w:rsidR="002D6F2C">
              <w:rPr>
                <w:rFonts w:ascii="Calibri" w:hAnsi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BF2039" w:rsidRDefault="00BF2039">
            <w:pPr>
              <w:pStyle w:val="Contedodatabela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F2039" w:rsidRDefault="00BF2039">
      <w:pPr>
        <w:pStyle w:val="Standard"/>
        <w:rPr>
          <w:rFonts w:ascii="Calibri" w:hAnsi="Calibri"/>
          <w:b/>
          <w:bCs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  <w:color w:val="000000"/>
        </w:rPr>
        <w:t xml:space="preserve">4.4 </w:t>
      </w:r>
      <w:r>
        <w:rPr>
          <w:rFonts w:ascii="Calibri" w:hAnsi="Calibri" w:cs="Times New Roman"/>
          <w:b/>
          <w:bCs/>
        </w:rPr>
        <w:t>Equipamentos e Instrumentos Laboratoriais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4.4.1</w:t>
      </w:r>
      <w:r>
        <w:rPr>
          <w:rFonts w:ascii="Calibri" w:hAnsi="Calibri" w:cs="Times New Roman"/>
        </w:rPr>
        <w:t xml:space="preserve"> O </w:t>
      </w:r>
      <w:r>
        <w:rPr>
          <w:rFonts w:ascii="Calibri" w:hAnsi="Calibri" w:cs="Times New Roman"/>
          <w:color w:val="000000"/>
        </w:rPr>
        <w:t xml:space="preserve">laboratório veterinário e o posto de coleta de laboratório veterinário </w:t>
      </w:r>
      <w:r>
        <w:rPr>
          <w:rFonts w:ascii="Calibri" w:hAnsi="Calibri" w:cs="Times New Roman"/>
        </w:rPr>
        <w:t>devem: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possuir equipamentos e instrumentos de acordo com a complexidade do serviço e necessários ao atendimento de sua demanda;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manter instruções escritas referentes a equipamento ou instrumento, as quais podem ser substituídas ou complementadas por manuais do fabricante em língua portuguesa;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c) realizar e manter registros das manutenções preventivas e corretivas;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d) verificar ou calibrar os instrumentos a intervalos regulares, em conformidade com o uso e instruções do fabricante, mantendo os registros dos mesmos;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e) verificar a calibração de equipamentos de medição mantendo registro destas.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4.4.2</w:t>
      </w:r>
      <w:r>
        <w:rPr>
          <w:rFonts w:ascii="Calibri" w:hAnsi="Calibri" w:cs="Times New Roman"/>
        </w:rPr>
        <w:t xml:space="preserve"> Os equipamentos e instrumentos utilizados, nacionais e importados, devem estar regularizados junto ao órgão competente, de acordo com a legislação vigente, quando aplicável.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4.4.3</w:t>
      </w:r>
      <w:r>
        <w:rPr>
          <w:rFonts w:ascii="Calibri" w:hAnsi="Calibri" w:cs="Times New Roman"/>
        </w:rPr>
        <w:t xml:space="preserve"> Os equipamentos que necessitam funcionar com temperatura controlada devem possuir registro da verificação desta.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</w:rPr>
        <w:t>4.4.4</w:t>
      </w:r>
      <w:r>
        <w:rPr>
          <w:rFonts w:ascii="Calibri" w:hAnsi="Calibri" w:cs="Times New Roman"/>
          <w:color w:val="000000"/>
        </w:rPr>
        <w:t xml:space="preserve"> O posto de coleta de laboratório veterinário deve dispor no mínimo dos seguintes equipamentos: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a) refrigerador;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b) termômetro;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c) centrífuga;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d) banho-maria e cronômetro, caso o posto de coleta realize exames presenciais tais como tempo de coagulação e tempo de sangria.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4.5 Produtos para diagnóstico de uso </w:t>
      </w:r>
      <w:r>
        <w:rPr>
          <w:rFonts w:ascii="Calibri" w:hAnsi="Calibri" w:cs="Times New Roman"/>
          <w:b/>
          <w:bCs/>
          <w:i/>
        </w:rPr>
        <w:t>in vitro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4.5.1</w:t>
      </w:r>
      <w:r>
        <w:rPr>
          <w:rFonts w:ascii="Calibri" w:hAnsi="Calibri" w:cs="Times New Roman"/>
        </w:rPr>
        <w:t xml:space="preserve"> O </w:t>
      </w:r>
      <w:r>
        <w:rPr>
          <w:rFonts w:ascii="Calibri" w:hAnsi="Calibri" w:cs="Times New Roman"/>
          <w:color w:val="000000"/>
        </w:rPr>
        <w:t>laboratório veterinário e o posto de coleta de laboratório veterinário</w:t>
      </w:r>
      <w:r>
        <w:rPr>
          <w:rFonts w:ascii="Calibri" w:hAnsi="Calibri" w:cs="Times New Roman"/>
        </w:rPr>
        <w:t xml:space="preserve"> devem registrar a aquisição dos produtos para diagnóstico de uso </w:t>
      </w:r>
      <w:r>
        <w:rPr>
          <w:rFonts w:ascii="Calibri" w:hAnsi="Calibri" w:cs="Times New Roman"/>
          <w:i/>
        </w:rPr>
        <w:t>in vitro</w:t>
      </w:r>
      <w:r>
        <w:rPr>
          <w:rFonts w:ascii="Calibri" w:hAnsi="Calibri" w:cs="Times New Roman"/>
        </w:rPr>
        <w:t>, reagentes e insumos, de forma a garantir a rastreabilidade.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4.5.2</w:t>
      </w:r>
      <w:r>
        <w:rPr>
          <w:rFonts w:ascii="Calibri" w:hAnsi="Calibri" w:cs="Times New Roman"/>
        </w:rPr>
        <w:t xml:space="preserve"> Os produtos para diagnóstico de uso </w:t>
      </w:r>
      <w:r>
        <w:rPr>
          <w:rFonts w:ascii="Calibri" w:hAnsi="Calibri" w:cs="Times New Roman"/>
          <w:i/>
        </w:rPr>
        <w:t>in vitro</w:t>
      </w:r>
      <w:r>
        <w:rPr>
          <w:rFonts w:ascii="Calibri" w:hAnsi="Calibri" w:cs="Times New Roman"/>
        </w:rPr>
        <w:t>, reagentes e insumos adquiridos devem estar regularizados junto ao órgão competente de acordo com a legislação vigente, quando aplicável.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4.5.3</w:t>
      </w:r>
      <w:r>
        <w:rPr>
          <w:rFonts w:ascii="Calibri" w:hAnsi="Calibri" w:cs="Times New Roman"/>
        </w:rPr>
        <w:t xml:space="preserve"> O reagente ou insumo preparado ou aliquotado pelo próprio laboratório veterinário deve ser identificado com rótulo contendo: nome, concentração, número do lote (se aplicável), data de preparação, identificação de quem preparou (quando aplicável), data de validade, condições de armazenamento, além de informações referentes a riscos potenciais.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4.5.4</w:t>
      </w:r>
      <w:r>
        <w:rPr>
          <w:rFonts w:ascii="Calibri" w:hAnsi="Calibri" w:cs="Times New Roman"/>
        </w:rPr>
        <w:t xml:space="preserve"> Devem ser mantidos registros dos processos de preparo e do controle da qualidade dos reagentes e insumos preparados.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4.5.5</w:t>
      </w:r>
      <w:r>
        <w:rPr>
          <w:rFonts w:ascii="Calibri" w:hAnsi="Calibri" w:cs="Times New Roman"/>
        </w:rPr>
        <w:t xml:space="preserve"> A utilização dos reagentes e insumos deve respeitar as recomendações de uso do fabricante, condições de preservação, armazenamento e os prazos de validade, não sendo permitida a sua revalidação depois de expirada a validade.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lastRenderedPageBreak/>
        <w:t>4.5.6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color w:val="000000"/>
        </w:rPr>
        <w:t xml:space="preserve">O laboratório veterinário que utilizar metodologias próprias - </w:t>
      </w:r>
      <w:r>
        <w:rPr>
          <w:rFonts w:ascii="Calibri" w:hAnsi="Calibri" w:cs="Times New Roman"/>
          <w:i/>
          <w:color w:val="000000"/>
        </w:rPr>
        <w:t xml:space="preserve">In </w:t>
      </w:r>
      <w:proofErr w:type="spellStart"/>
      <w:r>
        <w:rPr>
          <w:rFonts w:ascii="Calibri" w:hAnsi="Calibri" w:cs="Times New Roman"/>
          <w:i/>
          <w:color w:val="000000"/>
        </w:rPr>
        <w:t>House</w:t>
      </w:r>
      <w:proofErr w:type="spellEnd"/>
      <w:r>
        <w:rPr>
          <w:rFonts w:ascii="Calibri" w:hAnsi="Calibri" w:cs="Times New Roman"/>
          <w:color w:val="000000"/>
        </w:rPr>
        <w:t>, deve documentá-las incluindo, no mínimo: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descrição das etapas do processo;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especificação e sistemática de aprovação de insumos, reagentes e equipamentos e instrumentos;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c) sistemática de validação.</w:t>
      </w:r>
    </w:p>
    <w:p w:rsidR="00BF2039" w:rsidRDefault="00BF2039">
      <w:pPr>
        <w:pStyle w:val="Standard"/>
        <w:jc w:val="both"/>
        <w:rPr>
          <w:rFonts w:ascii="Calibri" w:hAnsi="Calibri" w:cs="Times New Roman"/>
          <w:color w:val="000000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4.6 Descarte de Resíduos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4.6.1</w:t>
      </w:r>
      <w:r>
        <w:rPr>
          <w:rFonts w:ascii="Calibri" w:hAnsi="Calibri" w:cs="Times New Roman"/>
        </w:rPr>
        <w:t xml:space="preserve"> O </w:t>
      </w:r>
      <w:r>
        <w:rPr>
          <w:rFonts w:ascii="Calibri" w:hAnsi="Calibri" w:cs="Times New Roman"/>
          <w:color w:val="000000"/>
        </w:rPr>
        <w:t>laboratório veterinário e o posto de coleta de laboratório veterinário</w:t>
      </w:r>
      <w:r>
        <w:rPr>
          <w:rFonts w:ascii="Calibri" w:hAnsi="Calibri" w:cs="Times New Roman"/>
        </w:rPr>
        <w:t xml:space="preserve"> devem implantar o Plano de Gerenciamento de Resíduos de Serviços de Saúde (PGRSS) atendendo aos requisitos da RDC/ANVISA Nº 222 de 28</w:t>
      </w:r>
      <w:r w:rsidR="002D6F2C">
        <w:rPr>
          <w:rFonts w:ascii="Calibri" w:hAnsi="Calibri" w:cs="Times New Roman"/>
        </w:rPr>
        <w:t xml:space="preserve">, de março de </w:t>
      </w:r>
      <w:r>
        <w:rPr>
          <w:rFonts w:ascii="Calibri" w:hAnsi="Calibri" w:cs="Times New Roman"/>
        </w:rPr>
        <w:t>2018, suas atualizações, ou outro instrumento legal que venha substituí-la.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4.7 Biossegurança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4.7.1</w:t>
      </w:r>
      <w:r>
        <w:rPr>
          <w:rFonts w:ascii="Calibri" w:hAnsi="Calibri" w:cs="Times New Roman"/>
        </w:rPr>
        <w:t xml:space="preserve"> O </w:t>
      </w:r>
      <w:r>
        <w:rPr>
          <w:rFonts w:ascii="Calibri" w:hAnsi="Calibri" w:cs="Times New Roman"/>
          <w:color w:val="000000"/>
        </w:rPr>
        <w:t>laboratório veterinário e o posto de coleta de laboratório veterinário</w:t>
      </w:r>
      <w:r>
        <w:rPr>
          <w:rFonts w:ascii="Calibri" w:hAnsi="Calibri" w:cs="Times New Roman"/>
        </w:rPr>
        <w:t xml:space="preserve"> devem manter atualizados e disponibilizar, a todos os funcionários, instruções escritas de biossegurança, contemplando no mínimo os seguintes itens: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normas e condutas de segurança biológica, química, física, ocupacional e ambiental;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instruções de uso para os equipamentos de proteção individual (EPI) e de proteção coletiva (EPC);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c) procedimentos em caso de acidentes;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d) manuseio e transporte de material e amostra biológica.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4.7.2</w:t>
      </w:r>
      <w:r>
        <w:rPr>
          <w:rFonts w:ascii="Calibri" w:hAnsi="Calibri" w:cs="Times New Roman"/>
        </w:rPr>
        <w:t xml:space="preserve"> O Responsável Técnico pelo laboratório veterinário e pelo posto de coleta de laboratório veterinário deve documentar o nível de biossegurança dos ambientes e/ou áreas, baseado nos procedimentos realizados, equipamentos e </w:t>
      </w:r>
      <w:proofErr w:type="spellStart"/>
      <w:r>
        <w:rPr>
          <w:rFonts w:ascii="Calibri" w:hAnsi="Calibri" w:cs="Times New Roman"/>
        </w:rPr>
        <w:t>microorganismos</w:t>
      </w:r>
      <w:proofErr w:type="spellEnd"/>
      <w:r>
        <w:rPr>
          <w:rFonts w:ascii="Calibri" w:hAnsi="Calibri" w:cs="Times New Roman"/>
        </w:rPr>
        <w:t xml:space="preserve"> envolvidos, adotando as medidas de segurança compatíveis.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4.8 Limpeza, Desinfecção e Esterilização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4.8.1</w:t>
      </w:r>
      <w:r>
        <w:rPr>
          <w:rFonts w:ascii="Calibri" w:hAnsi="Calibri" w:cs="Times New Roman"/>
        </w:rPr>
        <w:t xml:space="preserve"> O laboratório veterinário e o posto de coleta de laboratório veterinário devem possuir instruções de limpeza, desinfecção e esterilização, quando aplicável, das superfícies, instalações, equipamentos, artigos e materiais.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4.8.2</w:t>
      </w:r>
      <w:r>
        <w:rPr>
          <w:rFonts w:ascii="Calibri" w:hAnsi="Calibri" w:cs="Times New Roman"/>
        </w:rPr>
        <w:t xml:space="preserve"> Os saneantes e os produtos usados nos processos de limpeza e desinfecção devem ser utilizados segundo as especificações do fabricante e estarem regularizados junto a ANVISA/MS, de acordo com a legislação vigente.</w:t>
      </w:r>
    </w:p>
    <w:p w:rsidR="00BF2039" w:rsidRDefault="00BF2039">
      <w:pPr>
        <w:pStyle w:val="Standard"/>
        <w:jc w:val="both"/>
        <w:rPr>
          <w:rFonts w:ascii="Calibri" w:hAnsi="Calibri" w:cs="Times New Roman"/>
          <w:b/>
          <w:bCs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 PROCESSOS OPERACIONAIS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 Fase pré-analítica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5.1.1</w:t>
      </w:r>
      <w:r>
        <w:rPr>
          <w:rFonts w:ascii="Calibri" w:hAnsi="Calibri" w:cs="Times New Roman"/>
        </w:rPr>
        <w:t xml:space="preserve"> O laboratório veterinário e o posto de coleta de laboratório veterinário devem disponibilizar ao responsável pelo animal, instruções escritas e/ ou verbais, em linguagem acessível, orientando sobre o preparo e coleta de amostras. 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5.1.2</w:t>
      </w:r>
      <w:r>
        <w:rPr>
          <w:rFonts w:ascii="Calibri" w:hAnsi="Calibri" w:cs="Times New Roman"/>
        </w:rPr>
        <w:t xml:space="preserve"> Os critérios de aceitação e rejeição de amostras, assim como a realização de exames em amostras com restrições devem estar definidos em instruções escritas.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5.1.3</w:t>
      </w:r>
      <w:r>
        <w:rPr>
          <w:rFonts w:ascii="Calibri" w:hAnsi="Calibri" w:cs="Times New Roman"/>
        </w:rPr>
        <w:t xml:space="preserve"> O cadastro do animal deve incluir as seguintes informações: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número de registro de identificação do animal gerado pelo laboratório ou posto de coleta;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nome do animal;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c) idade, sexo do animal;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d) nome, telefone e/ou endereço do proprietário do animal;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e) nome do solicitante;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f) data e hora do atendimento;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g) horário da coleta, quando aplicável;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h) exames solicitados e tipo de amostra;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i) quando necessário: informações adicionais, em conformidade com o exame (medicamento em uso, observação clínica, dentre outros de relevância);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j) data prevista para a entrega do laudo.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5.1.4</w:t>
      </w:r>
      <w:r>
        <w:rPr>
          <w:rFonts w:ascii="Calibri" w:hAnsi="Calibri" w:cs="Times New Roman"/>
        </w:rPr>
        <w:t xml:space="preserve"> O laboratório veterinário e o posto de coleta de laboratório veterinário devem fornecer ao responsável pelo animal, um comprovante de atendimento com: número de registro, nome do animal, data do atendimento, data prevista de entrega do laudo, relação de exames solicitados e dados para contato com o laboratório.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5.1.5</w:t>
      </w:r>
      <w:r>
        <w:rPr>
          <w:rFonts w:ascii="Calibri" w:hAnsi="Calibri" w:cs="Times New Roman"/>
        </w:rPr>
        <w:t xml:space="preserve"> O laboratório veterinário e o posto de coleta de laboratório veterinário devem dispor de meios que permitam a rastreabilidade da hora do recebimento e/ou coleta da amostra.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5.1.6</w:t>
      </w:r>
      <w:r>
        <w:rPr>
          <w:rFonts w:ascii="Calibri" w:hAnsi="Calibri" w:cs="Times New Roman"/>
        </w:rPr>
        <w:t xml:space="preserve"> A amostra deve ser identificada no momento da coleta ou da sua entrega quando coletada por outro serviço ou profissional.</w:t>
      </w:r>
    </w:p>
    <w:p w:rsidR="00BF2039" w:rsidRDefault="00783316">
      <w:pPr>
        <w:pStyle w:val="Standard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5.1.7</w:t>
      </w:r>
      <w:r>
        <w:rPr>
          <w:rFonts w:ascii="Calibri" w:hAnsi="Calibri" w:cs="Times New Roman"/>
          <w:color w:val="000000"/>
        </w:rPr>
        <w:t xml:space="preserve"> Deve ser identificado o nome do funcionário que efetuou a coleta ou que recebeu a amostra de forma a garantir a rastreabilidade.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5.1.8</w:t>
      </w:r>
      <w:r>
        <w:rPr>
          <w:rFonts w:ascii="Calibri" w:hAnsi="Calibri" w:cs="Times New Roman"/>
        </w:rPr>
        <w:t xml:space="preserve"> O laboratório veterinário e o posto de coleta de laboratório veterinário devem dispor de instruções escritas que orientem o recebimento, coleta e identificação de amostra.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5.1.9</w:t>
      </w:r>
      <w:r>
        <w:rPr>
          <w:rFonts w:ascii="Calibri" w:hAnsi="Calibri" w:cs="Times New Roman"/>
        </w:rPr>
        <w:t xml:space="preserve"> O laboratório veterinário e o posto de coleta de laboratório veterinário devem possuir instruções escritas para o transporte, quando necessário, da amostra do animal, estabelecendo prazo, condições de temperatura e padrão técnico para garantir a sua integridade e estabilidade.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5.1.10</w:t>
      </w:r>
      <w:r>
        <w:rPr>
          <w:rFonts w:ascii="Calibri" w:hAnsi="Calibri" w:cs="Times New Roman"/>
        </w:rPr>
        <w:t xml:space="preserve"> A amostra do animal deve ser transportada e preservada em recipiente isotérmico, higienizável, impermeável, garantindo a sua estabilidade desde a coleta até a realização do exame, identificado com a simbologia de risco biológico, com os dizeres “Espécimes para Diagnóstico” e com nome do laboratório responsável pelo envio.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5.1.11</w:t>
      </w:r>
      <w:r>
        <w:rPr>
          <w:rFonts w:ascii="Calibri" w:hAnsi="Calibri" w:cs="Times New Roman"/>
        </w:rPr>
        <w:t xml:space="preserve"> O transporte da amostra de paciente, em áreas comuns a outros serviços ou de circulação de pessoas, deve ser feito em condições de segurança conforme item 4.7.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5.1.12</w:t>
      </w:r>
      <w:r>
        <w:rPr>
          <w:rFonts w:ascii="Calibri" w:hAnsi="Calibri" w:cs="Times New Roman"/>
        </w:rPr>
        <w:t xml:space="preserve"> Quando da terceirização do transporte da amostra, deve existir contrato formal obedecendo aos critérios estabelecidos neste Regulamento Técnico.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 Fase Analítica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5.2.1</w:t>
      </w:r>
      <w:r>
        <w:rPr>
          <w:rFonts w:ascii="Calibri" w:hAnsi="Calibri" w:cs="Times New Roman"/>
        </w:rPr>
        <w:t xml:space="preserve"> O laboratório veterinário e o posto de coleta de laboratório veterinário devem dispor de instruções escritas, disponíveis e atualizadas para todos os processos analíticos, podendo ser utilizadas as instruções do fabricante.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5.2.2</w:t>
      </w:r>
      <w:r>
        <w:rPr>
          <w:rFonts w:ascii="Calibri" w:hAnsi="Calibri" w:cs="Times New Roman"/>
        </w:rPr>
        <w:t xml:space="preserve"> O processo analítico deve ser o referenciado nas instruções de uso do fabricante, em referências bibliográficas ou em pesquisa cientificamente válida conduzida pelo laboratório.</w:t>
      </w: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  <w:color w:val="800000"/>
        </w:rPr>
      </w:pPr>
      <w:r>
        <w:rPr>
          <w:rFonts w:ascii="Calibri" w:hAnsi="Calibri" w:cs="Times New Roman"/>
          <w:b/>
          <w:bCs/>
        </w:rPr>
        <w:t>5.2.3</w:t>
      </w:r>
      <w:r>
        <w:rPr>
          <w:rFonts w:ascii="Calibri" w:hAnsi="Calibri" w:cs="Times New Roman"/>
        </w:rPr>
        <w:t xml:space="preserve"> O laboratório veterinário deve disponibilizar por escrito, uma relação que identifique os exames realizados no local,</w:t>
      </w:r>
      <w:r>
        <w:rPr>
          <w:rFonts w:ascii="Calibri" w:hAnsi="Calibri" w:cs="Times New Roman"/>
          <w:color w:val="800000"/>
        </w:rPr>
        <w:t xml:space="preserve"> </w:t>
      </w:r>
      <w:r>
        <w:rPr>
          <w:rFonts w:ascii="Calibri" w:hAnsi="Calibri" w:cs="Times New Roman"/>
          <w:color w:val="000000"/>
        </w:rPr>
        <w:t>em outras unidades do próprio laboratório e os que são terceirizados.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5.2.4</w:t>
      </w:r>
      <w:r>
        <w:rPr>
          <w:rFonts w:ascii="Calibri" w:hAnsi="Calibri" w:cs="Times New Roman"/>
        </w:rPr>
        <w:t xml:space="preserve"> O laboratório veterinário deve definir limites de risco, valores críticos ou de alerta, para os </w:t>
      </w:r>
      <w:proofErr w:type="spellStart"/>
      <w:r>
        <w:rPr>
          <w:rFonts w:ascii="Calibri" w:hAnsi="Calibri" w:cs="Times New Roman"/>
        </w:rPr>
        <w:t>analitos</w:t>
      </w:r>
      <w:proofErr w:type="spellEnd"/>
      <w:r>
        <w:rPr>
          <w:rFonts w:ascii="Calibri" w:hAnsi="Calibri" w:cs="Times New Roman"/>
        </w:rPr>
        <w:t xml:space="preserve"> com resultado que necessita tomada imediata de decisão.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5.2.5</w:t>
      </w:r>
      <w:r>
        <w:rPr>
          <w:rFonts w:ascii="Calibri" w:hAnsi="Calibri" w:cs="Times New Roman"/>
        </w:rPr>
        <w:t xml:space="preserve"> O laboratório veterinário deve monitorar a fase analítica por meio de controle interno e externo da qualidade.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lastRenderedPageBreak/>
        <w:t>5.2.6</w:t>
      </w:r>
      <w:r>
        <w:rPr>
          <w:rFonts w:ascii="Calibri" w:hAnsi="Calibri" w:cs="Times New Roman"/>
        </w:rPr>
        <w:t xml:space="preserve"> O laboratório veterinário deve definir o grau de pureza da água reagente utilizada nas suas análises, a forma de obtenção, o controle da qualidade.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5.2.7</w:t>
      </w:r>
      <w:r>
        <w:rPr>
          <w:rFonts w:ascii="Calibri" w:hAnsi="Calibri" w:cs="Times New Roman"/>
        </w:rPr>
        <w:t xml:space="preserve"> O laboratório veterinário pode contar com laboratórios veterinários de apoio para realização de exames.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5.2.8</w:t>
      </w:r>
      <w:r>
        <w:rPr>
          <w:rFonts w:ascii="Calibri" w:hAnsi="Calibri" w:cs="Times New Roman"/>
        </w:rPr>
        <w:t xml:space="preserve"> O laboratório veterinário de apoio deve seguir o estabelecido neste Regulamento Técnico.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5.2.9</w:t>
      </w:r>
      <w:r>
        <w:rPr>
          <w:rFonts w:ascii="Calibri" w:hAnsi="Calibri" w:cs="Times New Roman"/>
        </w:rPr>
        <w:t xml:space="preserve"> O laboratório veterinário deve: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a) manter um cadastro atualizado dos laboratórios de apoio;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b) possuir contrato formal de prestação destes serviços;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c) avaliar a qualidade dos serviços prestados pelo laboratório veterinário de apoio.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5.2.10</w:t>
      </w:r>
      <w:r>
        <w:rPr>
          <w:rFonts w:ascii="Calibri" w:hAnsi="Calibri" w:cs="Times New Roman"/>
        </w:rPr>
        <w:t xml:space="preserve"> O laudo emitido pelo laboratório veterinário de apoio deve estar disponível e arquivado pelo prazo de 5 (cinco) anos.</w:t>
      </w:r>
    </w:p>
    <w:p w:rsidR="00BF2039" w:rsidRDefault="00BF2039">
      <w:pPr>
        <w:pStyle w:val="Default"/>
        <w:jc w:val="both"/>
        <w:rPr>
          <w:rFonts w:ascii="Calibri" w:hAnsi="Calibri"/>
          <w:b/>
        </w:rPr>
      </w:pPr>
    </w:p>
    <w:p w:rsidR="00BF2039" w:rsidRDefault="00783316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5.3 Fase pós-analítica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5.3.1</w:t>
      </w:r>
      <w:r>
        <w:rPr>
          <w:rFonts w:ascii="Calibri" w:hAnsi="Calibri"/>
        </w:rPr>
        <w:t xml:space="preserve"> O laboratório veterinário deve possuir instruções escritas para emissão de laudos, que contemplem as situações de rotina, plantões e urgências.</w:t>
      </w:r>
    </w:p>
    <w:p w:rsidR="00BF2039" w:rsidRDefault="00783316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5.3.2 </w:t>
      </w:r>
      <w:r>
        <w:rPr>
          <w:rFonts w:ascii="Calibri" w:hAnsi="Calibri"/>
        </w:rPr>
        <w:t>O laudo deve ser legível, sem rasuras de transcrição, escrito em língua portuguesa, datado e assinado por profissional de nível superior legalmente habilitado.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5.3.3 </w:t>
      </w:r>
      <w:r>
        <w:rPr>
          <w:rFonts w:ascii="Calibri" w:hAnsi="Calibri"/>
        </w:rPr>
        <w:t>O laudo deve conter no mínimo os seguintes itens: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identificação do laboratório veterinário;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endereço e telefone do laboratório veterinário e/ou do posto de coleta;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identificação do Responsável Técnico (RT);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d) número de registro do RT no respectivo conselho de classe profissional;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e) identificação do profissional que liberou o exame;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f) número registro do profissional que liberou o exame no respectivo conselho de classe do profissional;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g) número de registro do laboratório veterinário no respectivo conselho de classe profissional;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h) identificação do animal e do proprietário;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i) data da coleta da amostra;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j) data de emissão do laudo;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k) nome do exame, tipo de amostra e método analítico;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l) resultado do exame e unidade de medição;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m) valores de referência, limitações técnicas da metodologia e dados para interpretação;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n) observações pertinentes.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5.3.4 </w:t>
      </w:r>
      <w:r>
        <w:rPr>
          <w:rFonts w:ascii="Calibri" w:hAnsi="Calibri"/>
        </w:rPr>
        <w:t>Quando for aceita amostra de paciente com restrição, esta condição deve constar no laudo.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5.3.5 </w:t>
      </w:r>
      <w:r>
        <w:rPr>
          <w:rFonts w:ascii="Calibri" w:hAnsi="Calibri"/>
        </w:rPr>
        <w:t>O laboratório veterinário que optar pela transcrição do laudo emitido pelo laboratório veterinário de apoio, deve garantir a fidedignidade desse, sem alterações que possam comprometer a interpretação clínica.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5.3.6 </w:t>
      </w:r>
      <w:r>
        <w:rPr>
          <w:rFonts w:ascii="Calibri" w:hAnsi="Calibri"/>
        </w:rPr>
        <w:t>As cópias dos laudos de análise bem como dados brutos devem ser arquivados pelo prazo de 5 (cinco) anos, facilmente recuperáveis e de forma a garantir a sua rastreabilidade.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5.3.7 </w:t>
      </w:r>
      <w:r>
        <w:rPr>
          <w:rFonts w:ascii="Calibri" w:hAnsi="Calibri"/>
        </w:rPr>
        <w:t xml:space="preserve">Caso haja necessidade de retificação em qualquer dado constante do laudo já emitido, a mesma dever ser feita em um novo laudo onde fica clara a retificação realizada.  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BF2039" w:rsidRDefault="00783316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 REGISTROS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6.1 </w:t>
      </w:r>
      <w:r>
        <w:rPr>
          <w:rFonts w:ascii="Calibri" w:hAnsi="Calibri"/>
        </w:rPr>
        <w:t>O laboratório veterinário deve garantir a recuperação e disponibilidade de seus registros críticos, de modo a permitir a rastreabilidade do laudo liberado.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6.2 </w:t>
      </w:r>
      <w:r>
        <w:rPr>
          <w:rFonts w:ascii="Calibri" w:hAnsi="Calibri" w:cs="Times New Roman"/>
        </w:rPr>
        <w:t>As alterações feitas nos registros críticos devem conter data, nome ou assinatura legível do responsável pela alteração, preservando o dado original.</w:t>
      </w:r>
    </w:p>
    <w:p w:rsidR="00BF2039" w:rsidRDefault="00BF2039">
      <w:pPr>
        <w:pStyle w:val="Standard"/>
        <w:jc w:val="both"/>
        <w:rPr>
          <w:rFonts w:ascii="Calibri" w:hAnsi="Calibri" w:cs="Times New Roman"/>
          <w:b/>
        </w:rPr>
      </w:pPr>
    </w:p>
    <w:p w:rsidR="00BF2039" w:rsidRDefault="00783316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 GARANTIA DA QUALIDADE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7.1 </w:t>
      </w:r>
      <w:r>
        <w:rPr>
          <w:rFonts w:ascii="Calibri" w:hAnsi="Calibri"/>
        </w:rPr>
        <w:t>O laboratório veterinário deve assegurar a confiabilidade dos serviços laboratoriais prestados, por meio de, no mínimo: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controle interno da qualidade;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controle externo da qualidade (ensaios de proficiência).</w:t>
      </w:r>
    </w:p>
    <w:p w:rsidR="00BF2039" w:rsidRDefault="00BF2039">
      <w:pPr>
        <w:pStyle w:val="Default"/>
        <w:jc w:val="both"/>
        <w:rPr>
          <w:rFonts w:ascii="Calibri" w:hAnsi="Calibri"/>
        </w:rPr>
      </w:pPr>
    </w:p>
    <w:p w:rsidR="00BF2039" w:rsidRDefault="00783316">
      <w:pPr>
        <w:pStyle w:val="Default"/>
        <w:tabs>
          <w:tab w:val="left" w:pos="33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 CONTROLE DA QUALIDADE</w:t>
      </w:r>
      <w:r>
        <w:rPr>
          <w:rFonts w:ascii="Calibri" w:hAnsi="Calibri"/>
          <w:b/>
        </w:rPr>
        <w:tab/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8.1 </w:t>
      </w:r>
      <w:r>
        <w:rPr>
          <w:rFonts w:ascii="Calibri" w:hAnsi="Calibri"/>
        </w:rPr>
        <w:t>Os programas de Controle Interno da Qualidade (CIQ) e Controle Externo da Qualidade (CEQ) devem ser documentados, contemplando: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a) lista de </w:t>
      </w:r>
      <w:proofErr w:type="spellStart"/>
      <w:r>
        <w:rPr>
          <w:rFonts w:ascii="Calibri" w:hAnsi="Calibri"/>
        </w:rPr>
        <w:t>analitos</w:t>
      </w:r>
      <w:proofErr w:type="spellEnd"/>
      <w:r>
        <w:rPr>
          <w:rFonts w:ascii="Calibri" w:hAnsi="Calibri"/>
        </w:rPr>
        <w:t>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forma de controle e frequência de utilização;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limites e critérios de aceitabilidade para os resultados dos controles;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d) avaliação e registro dos resultados dos controles.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8.2 Controle Interno da Qualidade - CIQ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8.2.1 </w:t>
      </w:r>
      <w:r>
        <w:rPr>
          <w:rFonts w:ascii="Calibri" w:hAnsi="Calibri"/>
        </w:rPr>
        <w:t>O laboratório veterinário deve realizar Controle Interno da Qualidade contemplando: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monitoramento do processo analítico pela análise das amostras controle, com registro dos resultados obtidos e análise dos dados;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b) definição dos critérios de aceitação dos resultados por tipo de </w:t>
      </w:r>
      <w:proofErr w:type="spellStart"/>
      <w:r>
        <w:rPr>
          <w:rFonts w:ascii="Calibri" w:hAnsi="Calibri"/>
        </w:rPr>
        <w:t>analitos</w:t>
      </w:r>
      <w:proofErr w:type="spellEnd"/>
      <w:r>
        <w:rPr>
          <w:rFonts w:ascii="Calibri" w:hAnsi="Calibri"/>
        </w:rPr>
        <w:t xml:space="preserve"> e de acordo com a metodologia utilizada;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liberação ou rejeição das análises após avaliação dos resultados das amostras controle.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8.2.2 </w:t>
      </w:r>
      <w:r>
        <w:rPr>
          <w:rFonts w:ascii="Calibri" w:hAnsi="Calibri"/>
        </w:rPr>
        <w:t>Para o CIQ, o laboratório veterinário deve utilizar amostras controle comerciais, regularizadas junto ao órgão competente</w:t>
      </w:r>
      <w:r>
        <w:rPr>
          <w:rFonts w:ascii="Calibri" w:hAnsi="Calibri"/>
          <w:b/>
          <w:bCs/>
          <w:color w:val="ED1C24"/>
        </w:rPr>
        <w:t xml:space="preserve"> </w:t>
      </w:r>
      <w:r>
        <w:rPr>
          <w:rFonts w:ascii="Calibri" w:hAnsi="Calibri"/>
        </w:rPr>
        <w:t>de acordo com a legislação vigente.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8.2.3 </w:t>
      </w:r>
      <w:r>
        <w:rPr>
          <w:rFonts w:ascii="Calibri" w:hAnsi="Calibri"/>
        </w:rPr>
        <w:t>O laboratório veterinário deve registrar as ações adotadas decorrentes de rejeições de resultados de amostras controle.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8.2.4 </w:t>
      </w:r>
      <w:r>
        <w:rPr>
          <w:rFonts w:ascii="Calibri" w:hAnsi="Calibri" w:cs="Times New Roman"/>
        </w:rPr>
        <w:t>As amostras controle devem ser analisadas da mesma forma que amostras dos pacientes.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8.3 Controle Externo da Qualidade - CEQ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8.3.1 </w:t>
      </w:r>
      <w:r>
        <w:rPr>
          <w:rFonts w:ascii="Calibri" w:hAnsi="Calibri"/>
        </w:rPr>
        <w:t>O laboratório veterinário deve participar de Ensaios de Proficiência para todos os exames realizados na sua rotina.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8.3.1.1 </w:t>
      </w:r>
      <w:r>
        <w:rPr>
          <w:rFonts w:ascii="Calibri" w:hAnsi="Calibri"/>
        </w:rPr>
        <w:t>Para os exames não contemplados por programas de Ensaios de Proficiência, o laboratório veterinário deve adotar formas alternativas de Controle Externo da Qualidade descritas em literatura científica.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8.3.2 </w:t>
      </w:r>
      <w:r>
        <w:rPr>
          <w:rFonts w:ascii="Calibri" w:hAnsi="Calibri"/>
        </w:rPr>
        <w:t>A participação em Ensaios de Proficiência deve ser individual para cada unidade do laboratório veterinário que realiza as análises.</w:t>
      </w:r>
    </w:p>
    <w:p w:rsidR="00BF2039" w:rsidRDefault="0078331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8.3.3 </w:t>
      </w:r>
      <w:r>
        <w:rPr>
          <w:rFonts w:ascii="Calibri" w:hAnsi="Calibri"/>
        </w:rPr>
        <w:t>O laboratório veterinário deve registrar os resultados do Controle Externo da Qualidade, inadequações, investigação de causas e ações tomadas para os resultados rejeitados ou nos quais a proficiência não foi obtida.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8.3.4 </w:t>
      </w:r>
      <w:r>
        <w:rPr>
          <w:rFonts w:ascii="Calibri" w:hAnsi="Calibri" w:cs="Times New Roman"/>
        </w:rPr>
        <w:t>As amostras controle devem ser analisadas da mesma forma que as amostras dos pacientes.</w:t>
      </w:r>
    </w:p>
    <w:p w:rsidR="00BF2039" w:rsidRDefault="00BF2039">
      <w:pPr>
        <w:pStyle w:val="Standard"/>
        <w:jc w:val="both"/>
        <w:rPr>
          <w:rFonts w:ascii="Calibri" w:hAnsi="Calibri" w:cs="Times New Roman"/>
        </w:rPr>
      </w:pPr>
    </w:p>
    <w:p w:rsidR="00BF2039" w:rsidRDefault="00783316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9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  <w:bCs/>
        </w:rPr>
        <w:t>Roteiros de Inspeção</w:t>
      </w:r>
    </w:p>
    <w:p w:rsidR="00BF2039" w:rsidRDefault="00783316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9.1 </w:t>
      </w:r>
      <w:r>
        <w:rPr>
          <w:rFonts w:ascii="Calibri" w:hAnsi="Calibri" w:cs="Times New Roman"/>
        </w:rPr>
        <w:t>Estabelece na forma do Anexo I deste Regulamento Técnico os roteiros para inspeção de Laboratórios Veterinários e de Postos de Coleta de Laboratórios Veterinários.</w:t>
      </w:r>
    </w:p>
    <w:p w:rsidR="00BF2039" w:rsidRDefault="00BF2039">
      <w:pPr>
        <w:pStyle w:val="Default"/>
        <w:jc w:val="both"/>
        <w:rPr>
          <w:rFonts w:ascii="Calibri" w:hAnsi="Calibri"/>
        </w:rPr>
      </w:pPr>
    </w:p>
    <w:p w:rsidR="00BF2039" w:rsidRDefault="00BF2039">
      <w:pPr>
        <w:pStyle w:val="Default"/>
        <w:jc w:val="both"/>
        <w:rPr>
          <w:rFonts w:ascii="Calibri" w:hAnsi="Calibri"/>
        </w:rPr>
      </w:pPr>
    </w:p>
    <w:p w:rsidR="00BF2039" w:rsidRDefault="00783316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ANEXO I</w:t>
      </w:r>
    </w:p>
    <w:p w:rsidR="00BF2039" w:rsidRDefault="00783316">
      <w:pPr>
        <w:pStyle w:val="Ttulo11"/>
        <w:spacing w:before="64" w:after="160" w:line="463" w:lineRule="auto"/>
        <w:ind w:left="2576" w:right="2469"/>
        <w:jc w:val="center"/>
        <w:rPr>
          <w:rFonts w:ascii="Calibri" w:hAnsi="Calibri"/>
          <w:bCs w:val="0"/>
        </w:rPr>
      </w:pPr>
      <w:bookmarkStart w:id="1" w:name="__DdeLink__8586_1947992141"/>
      <w:bookmarkEnd w:id="1"/>
      <w:r>
        <w:rPr>
          <w:rFonts w:ascii="Calibri" w:hAnsi="Calibri"/>
          <w:bCs w:val="0"/>
        </w:rPr>
        <w:t>ROTEIRO DE INSPEÇÃO</w:t>
      </w:r>
    </w:p>
    <w:p w:rsidR="00BF2039" w:rsidRDefault="00783316">
      <w:pPr>
        <w:pStyle w:val="Ttulo11"/>
        <w:spacing w:before="64" w:after="160" w:line="463" w:lineRule="auto"/>
        <w:ind w:left="2576" w:right="2469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</w:rPr>
        <w:t>LABORATÓRIO VETERINÁRIO</w:t>
      </w:r>
    </w:p>
    <w:tbl>
      <w:tblPr>
        <w:tblW w:w="9103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9103"/>
      </w:tblGrid>
      <w:tr w:rsidR="00BF2039">
        <w:trPr>
          <w:trHeight w:val="2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Data da inspeção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BF2039">
        <w:trPr>
          <w:trHeight w:val="266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Equipe:</w:t>
            </w:r>
          </w:p>
        </w:tc>
      </w:tr>
      <w:tr w:rsidR="00BF2039">
        <w:trPr>
          <w:trHeight w:val="5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 - DA ORGANIZAÇÃO - DADOS CADASTRAIS</w:t>
            </w:r>
          </w:p>
        </w:tc>
      </w:tr>
      <w:tr w:rsidR="00BF2039">
        <w:trPr>
          <w:trHeight w:val="832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1.1 - Identificação do Estabelecimento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BF2039">
        <w:trPr>
          <w:trHeight w:val="2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Razão social:</w:t>
            </w:r>
          </w:p>
        </w:tc>
      </w:tr>
      <w:tr w:rsidR="00BF2039">
        <w:trPr>
          <w:trHeight w:val="266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Nome Fantasia:</w:t>
            </w:r>
          </w:p>
        </w:tc>
      </w:tr>
      <w:tr w:rsidR="00BF2039">
        <w:trPr>
          <w:trHeight w:val="541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390"/>
              </w:tabs>
              <w:spacing w:line="228" w:lineRule="auto"/>
              <w:ind w:left="70" w:right="103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ab/>
              <w:t>) matriz                        (</w:t>
            </w:r>
            <w:r>
              <w:rPr>
                <w:rFonts w:ascii="Calibri" w:hAnsi="Calibri"/>
                <w:sz w:val="24"/>
              </w:rPr>
              <w:tab/>
              <w:t>) filial</w:t>
            </w:r>
            <w:r>
              <w:rPr>
                <w:rFonts w:ascii="Calibri" w:hAnsi="Calibri"/>
                <w:spacing w:val="-2"/>
                <w:sz w:val="24"/>
              </w:rPr>
              <w:t xml:space="preserve">                                        </w:t>
            </w:r>
            <w:r>
              <w:rPr>
                <w:rFonts w:ascii="Calibri" w:hAnsi="Calibri"/>
                <w:sz w:val="24"/>
              </w:rPr>
              <w:t>Nº postos:</w:t>
            </w:r>
          </w:p>
        </w:tc>
      </w:tr>
      <w:tr w:rsidR="00BF2039">
        <w:trPr>
          <w:trHeight w:val="2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Endereço:</w:t>
            </w:r>
          </w:p>
        </w:tc>
      </w:tr>
      <w:tr w:rsidR="00BF2039">
        <w:trPr>
          <w:trHeight w:val="266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Município:                                                                     CEP:</w:t>
            </w:r>
          </w:p>
        </w:tc>
      </w:tr>
      <w:tr w:rsidR="00BF2039">
        <w:trPr>
          <w:trHeight w:val="2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1491"/>
              </w:tabs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Telefone:  (</w:t>
            </w:r>
            <w:r>
              <w:rPr>
                <w:rFonts w:ascii="Calibri" w:hAnsi="Calibri"/>
                <w:sz w:val="24"/>
              </w:rPr>
              <w:tab/>
              <w:t>)                                                              e-mail:</w:t>
            </w:r>
          </w:p>
        </w:tc>
      </w:tr>
      <w:tr w:rsidR="00BF2039">
        <w:trPr>
          <w:trHeight w:val="266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2970"/>
                <w:tab w:val="left" w:pos="3338"/>
                <w:tab w:val="left" w:pos="4318"/>
                <w:tab w:val="left" w:pos="4864"/>
              </w:tabs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Horário </w:t>
            </w:r>
            <w:r>
              <w:rPr>
                <w:rFonts w:ascii="Calibri" w:hAnsi="Calibri"/>
                <w:spacing w:val="-2"/>
                <w:sz w:val="24"/>
              </w:rPr>
              <w:t xml:space="preserve">de </w:t>
            </w:r>
            <w:r>
              <w:rPr>
                <w:rFonts w:ascii="Calibri" w:hAnsi="Calibri"/>
                <w:spacing w:val="-3"/>
                <w:sz w:val="24"/>
              </w:rPr>
              <w:t>funcionamento:</w:t>
            </w:r>
            <w:r>
              <w:rPr>
                <w:rFonts w:ascii="Calibri" w:hAnsi="Calibri"/>
                <w:sz w:val="24"/>
              </w:rPr>
              <w:tab/>
            </w:r>
          </w:p>
        </w:tc>
      </w:tr>
      <w:tr w:rsidR="00BF2039">
        <w:trPr>
          <w:trHeight w:val="531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1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1.2 - Licença Sanitária</w:t>
            </w:r>
          </w:p>
          <w:p w:rsidR="00BF2039" w:rsidRDefault="00783316">
            <w:pPr>
              <w:pStyle w:val="TableParagraph"/>
              <w:tabs>
                <w:tab w:val="left" w:pos="2305"/>
                <w:tab w:val="left" w:pos="5005"/>
              </w:tabs>
              <w:spacing w:line="251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Cadastro:</w:t>
            </w:r>
          </w:p>
        </w:tc>
      </w:tr>
      <w:tr w:rsidR="00BF2039">
        <w:trPr>
          <w:trHeight w:val="2207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1.3 - Natureza da organização</w:t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6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  )</w:t>
            </w:r>
            <w:r>
              <w:rPr>
                <w:rFonts w:ascii="Calibri" w:hAnsi="Calibri"/>
                <w:spacing w:val="-1"/>
                <w:sz w:val="24"/>
              </w:rPr>
              <w:t>Pública</w:t>
            </w:r>
            <w:r>
              <w:rPr>
                <w:rFonts w:ascii="Calibri" w:hAnsi="Calibri"/>
                <w:sz w:val="24"/>
              </w:rPr>
              <w:tab/>
              <w:t xml:space="preserve"> (  )</w:t>
            </w:r>
            <w:r>
              <w:rPr>
                <w:rFonts w:ascii="Calibri" w:hAnsi="Calibri"/>
                <w:spacing w:val="-1"/>
                <w:sz w:val="24"/>
              </w:rPr>
              <w:t>Privada</w:t>
            </w:r>
            <w:r>
              <w:rPr>
                <w:rFonts w:ascii="Calibri" w:hAnsi="Calibri"/>
                <w:sz w:val="24"/>
              </w:rPr>
              <w:tab/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69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(  )</w:t>
            </w:r>
            <w:r>
              <w:rPr>
                <w:rFonts w:asciiTheme="minorHAnsi" w:hAnsiTheme="minorHAnsi"/>
                <w:spacing w:val="-2"/>
                <w:sz w:val="24"/>
              </w:rPr>
              <w:t xml:space="preserve">Institucional </w:t>
            </w:r>
            <w:r>
              <w:rPr>
                <w:rFonts w:asciiTheme="minorHAnsi" w:hAnsiTheme="minorHAnsi"/>
                <w:spacing w:val="58"/>
                <w:sz w:val="24"/>
              </w:rPr>
              <w:t xml:space="preserve">   </w:t>
            </w:r>
            <w:r>
              <w:rPr>
                <w:rFonts w:asciiTheme="minorHAnsi" w:hAnsiTheme="minorHAnsi"/>
                <w:sz w:val="24"/>
              </w:rPr>
              <w:t>(   )</w:t>
            </w:r>
            <w:r>
              <w:rPr>
                <w:rFonts w:asciiTheme="minorHAnsi" w:hAnsiTheme="minorHAnsi"/>
                <w:spacing w:val="-2"/>
                <w:sz w:val="24"/>
              </w:rPr>
              <w:t xml:space="preserve">De ensino/pesquisa           </w:t>
            </w:r>
            <w:r>
              <w:rPr>
                <w:rFonts w:asciiTheme="minorHAnsi" w:hAnsiTheme="minorHAnsi"/>
                <w:sz w:val="24"/>
              </w:rPr>
              <w:t xml:space="preserve">(   )    </w:t>
            </w:r>
            <w:r>
              <w:rPr>
                <w:rFonts w:asciiTheme="minorHAnsi" w:hAnsiTheme="minorHAnsi"/>
                <w:spacing w:val="-1"/>
                <w:sz w:val="24"/>
              </w:rPr>
              <w:t>universitária</w:t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6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  ) Outra</w:t>
            </w:r>
          </w:p>
        </w:tc>
      </w:tr>
      <w:tr w:rsidR="00BF2039">
        <w:trPr>
          <w:trHeight w:val="265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II - RECURSOS HUMANOS</w:t>
            </w:r>
          </w:p>
        </w:tc>
      </w:tr>
      <w:tr w:rsidR="00BF2039">
        <w:trPr>
          <w:trHeight w:val="532"/>
        </w:trPr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384"/>
              </w:tabs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Representante </w:t>
            </w:r>
            <w:r>
              <w:rPr>
                <w:rFonts w:ascii="Calibri" w:hAnsi="Calibri"/>
                <w:spacing w:val="-3"/>
                <w:sz w:val="24"/>
              </w:rPr>
              <w:t>legal:</w:t>
            </w:r>
          </w:p>
          <w:p w:rsidR="00BF2039" w:rsidRDefault="00783316">
            <w:pPr>
              <w:pStyle w:val="TableParagraph"/>
              <w:tabs>
                <w:tab w:val="left" w:pos="5384"/>
              </w:tabs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Responsável técnico</w:t>
            </w:r>
            <w:r>
              <w:rPr>
                <w:rFonts w:ascii="Calibri" w:hAnsi="Calibri"/>
                <w:spacing w:val="-3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ab/>
              <w:t>Nº Conselho de classe:</w:t>
            </w:r>
          </w:p>
        </w:tc>
      </w:tr>
    </w:tbl>
    <w:p w:rsidR="00BF2039" w:rsidRDefault="00BF2039">
      <w:pPr>
        <w:pStyle w:val="Corpodetexto"/>
        <w:jc w:val="both"/>
        <w:rPr>
          <w:sz w:val="12"/>
        </w:rPr>
      </w:pPr>
    </w:p>
    <w:tbl>
      <w:tblPr>
        <w:tblW w:w="9100" w:type="dxa"/>
        <w:tblInd w:w="128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6"/>
        <w:gridCol w:w="675"/>
        <w:gridCol w:w="625"/>
        <w:gridCol w:w="1562"/>
      </w:tblGrid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2.1 - Recursos Humanos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2.2</w:t>
            </w:r>
            <w:r>
              <w:rPr>
                <w:rFonts w:ascii="Calibri" w:hAnsi="Calibri"/>
                <w:sz w:val="24"/>
              </w:rPr>
              <w:t>-Nº Total de funcionários: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</w:rPr>
            </w:pPr>
          </w:p>
        </w:tc>
      </w:tr>
      <w:tr w:rsidR="00BF2039">
        <w:trPr>
          <w:trHeight w:val="639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41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2.3</w:t>
            </w:r>
            <w:r>
              <w:rPr>
                <w:rFonts w:ascii="Calibri" w:hAnsi="Calibri"/>
                <w:sz w:val="24"/>
              </w:rPr>
              <w:t xml:space="preserve">-Existe Profissional de nível superior legalmente habilitado </w:t>
            </w: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jc w:val="center"/>
              <w:rPr>
                <w:sz w:val="2"/>
                <w:szCs w:val="2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2.4</w:t>
            </w:r>
            <w:r>
              <w:rPr>
                <w:rFonts w:ascii="Calibri" w:hAnsi="Calibri"/>
                <w:sz w:val="24"/>
              </w:rPr>
              <w:t>-Registros de treinamento e educação permanente: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2.5</w:t>
            </w:r>
            <w:r>
              <w:rPr>
                <w:rFonts w:ascii="Calibri" w:hAnsi="Calibri"/>
                <w:sz w:val="24"/>
              </w:rPr>
              <w:t>-Registros de vacinação (Hepatite B,tétano,difteria)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2.6-</w:t>
            </w:r>
            <w:r>
              <w:rPr>
                <w:rFonts w:ascii="Calibri" w:hAnsi="Calibri"/>
                <w:sz w:val="24"/>
              </w:rPr>
              <w:t>PCMSO , exames admissionais, periódicos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III - CONDIÇÕES ORGANIZACIONAIS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3.1</w:t>
            </w:r>
            <w:r w:rsidRPr="002D6F2C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Organização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3.1.1</w:t>
            </w:r>
            <w:r w:rsidRPr="002D6F2C"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Organograma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jc w:val="both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3.1.2</w:t>
            </w:r>
            <w:r>
              <w:rPr>
                <w:rFonts w:ascii="Calibri" w:hAnsi="Calibri"/>
                <w:sz w:val="24"/>
              </w:rPr>
              <w:t>-Manual da Qualidade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3.1.3</w:t>
            </w:r>
            <w:r>
              <w:rPr>
                <w:rFonts w:ascii="Calibri" w:hAnsi="Calibri"/>
                <w:sz w:val="24"/>
              </w:rPr>
              <w:t>-Procedimentos Operacionais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3.1.4</w:t>
            </w:r>
            <w:r>
              <w:rPr>
                <w:rFonts w:ascii="Calibri" w:hAnsi="Calibri"/>
                <w:sz w:val="24"/>
              </w:rPr>
              <w:t>-Possui sistema informatizado para cadastro/emissão de laudos que garanta a rastreabilidade por paciente, data, exames realizados e resultados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3.1.5</w:t>
            </w:r>
            <w:r>
              <w:rPr>
                <w:rFonts w:ascii="Calibri" w:hAnsi="Calibri"/>
                <w:sz w:val="24"/>
              </w:rPr>
              <w:t xml:space="preserve">- É realizada cópia de segurança periódica </w:t>
            </w:r>
            <w:r>
              <w:rPr>
                <w:rFonts w:ascii="Calibri" w:hAnsi="Calibri"/>
                <w:spacing w:val="-6"/>
                <w:sz w:val="24"/>
              </w:rPr>
              <w:t xml:space="preserve">para </w:t>
            </w:r>
            <w:r>
              <w:rPr>
                <w:rFonts w:ascii="Calibri" w:hAnsi="Calibri"/>
                <w:sz w:val="24"/>
              </w:rPr>
              <w:t>armazenamento dos dados por 5</w:t>
            </w:r>
            <w:r>
              <w:rPr>
                <w:rFonts w:ascii="Calibri" w:hAnsi="Calibri"/>
                <w:spacing w:val="-1"/>
                <w:sz w:val="24"/>
              </w:rPr>
              <w:t>anos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2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3.1.6</w:t>
            </w:r>
            <w:r>
              <w:rPr>
                <w:rFonts w:ascii="Calibri" w:hAnsi="Calibri"/>
                <w:sz w:val="24"/>
              </w:rPr>
              <w:t xml:space="preserve">-Possui outro sistema para cadastro/arquivo de resultados dos pacientes atendidos </w:t>
            </w:r>
            <w:r>
              <w:rPr>
                <w:rFonts w:ascii="Calibri" w:hAnsi="Calibri"/>
                <w:spacing w:val="3"/>
                <w:sz w:val="24"/>
              </w:rPr>
              <w:t>(informar)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3.1.7</w:t>
            </w:r>
            <w:r>
              <w:rPr>
                <w:rFonts w:ascii="Calibri" w:hAnsi="Calibri"/>
                <w:sz w:val="24"/>
              </w:rPr>
              <w:t>-Permite a rastreabilidade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3.1.8</w:t>
            </w:r>
            <w:r>
              <w:rPr>
                <w:rFonts w:ascii="Calibri" w:hAnsi="Calibri"/>
                <w:sz w:val="24"/>
              </w:rPr>
              <w:t>-Cadastro de fornecedores (equipamentos, material médico- hospitalar, kits e outros insumos)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3.1.9</w:t>
            </w:r>
            <w:r>
              <w:rPr>
                <w:rFonts w:ascii="Calibri" w:hAnsi="Calibri"/>
                <w:sz w:val="24"/>
              </w:rPr>
              <w:t>-Relação de exames realizados no próprio estabelecimento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3.2</w:t>
            </w:r>
            <w:r w:rsidRPr="002D6F2C"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Terceirização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132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Contrato e Licença Sanitária do laboratório de apoio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Certificado de participação em ensaio de proficiência do laboratório de apoio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Relação de exames terceirizados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Arquivo dos laudos de exames terceirizados por 5 (cinco) anos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0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173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3.2.1</w:t>
            </w:r>
            <w:r>
              <w:rPr>
                <w:rFonts w:ascii="Calibri" w:hAnsi="Calibri"/>
                <w:sz w:val="24"/>
              </w:rPr>
              <w:t xml:space="preserve">-Outros serviços terceirizados </w:t>
            </w:r>
          </w:p>
          <w:p w:rsidR="00BF2039" w:rsidRDefault="00783316">
            <w:pPr>
              <w:pStyle w:val="TableParagraph"/>
              <w:spacing w:before="1" w:after="160" w:line="22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Manutenção de ar condicionado.</w:t>
            </w:r>
          </w:p>
          <w:p w:rsidR="00BF2039" w:rsidRDefault="00783316">
            <w:pPr>
              <w:pStyle w:val="TableParagraph"/>
              <w:spacing w:before="1" w:after="160" w:line="22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Manutenção preventiva/corretiva de equipamentos. </w:t>
            </w:r>
          </w:p>
          <w:p w:rsidR="00BF2039" w:rsidRDefault="00783316">
            <w:pPr>
              <w:pStyle w:val="TableParagraph"/>
              <w:spacing w:before="3" w:after="160" w:line="22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Transporte de amostras biológicas, análises físico-químicas, bacteriológicas de água.</w:t>
            </w:r>
          </w:p>
          <w:p w:rsidR="00BF2039" w:rsidRDefault="00783316">
            <w:pPr>
              <w:pStyle w:val="TableParagraph"/>
              <w:spacing w:before="4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Empresas de calibração.</w:t>
            </w:r>
          </w:p>
          <w:p w:rsidR="00BF2039" w:rsidRDefault="00783316">
            <w:pPr>
              <w:pStyle w:val="TableParagraph"/>
              <w:spacing w:before="4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Desinsetização/desratização.</w:t>
            </w:r>
          </w:p>
          <w:p w:rsidR="00BF2039" w:rsidRDefault="00783316">
            <w:pPr>
              <w:pStyle w:val="TableParagraph"/>
              <w:spacing w:before="4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Limpeza e desinfecção do reservatório de água potável.</w:t>
            </w:r>
          </w:p>
          <w:p w:rsidR="00BF2039" w:rsidRDefault="00783316">
            <w:pPr>
              <w:pStyle w:val="TableParagraph"/>
              <w:spacing w:before="4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Coleta de Resíduos (RSS).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3.3</w:t>
            </w:r>
            <w:r>
              <w:rPr>
                <w:rFonts w:ascii="Calibri" w:hAnsi="Calibri"/>
                <w:sz w:val="24"/>
              </w:rPr>
              <w:t>-Nº de exames realizados/mês: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</w:t>
            </w:r>
            <w:r>
              <w:rPr>
                <w:rFonts w:ascii="Calibri" w:hAnsi="Calibri"/>
                <w:sz w:val="24"/>
              </w:rPr>
              <w:t>-Nº de coletas/dia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3.5</w:t>
            </w:r>
            <w:r w:rsidRPr="002D6F2C"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INFRA-ESTRUTURA E SANEAMENTO: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3.5.1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Edificação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Projeto aprovado pela Visa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Área física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3.5.2.1</w:t>
            </w:r>
            <w:r>
              <w:rPr>
                <w:rFonts w:ascii="Calibri" w:hAnsi="Calibri"/>
                <w:sz w:val="24"/>
              </w:rPr>
              <w:t>-Possui acessos independentes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3.5.2.2</w:t>
            </w:r>
            <w:r>
              <w:rPr>
                <w:rFonts w:ascii="Calibri" w:hAnsi="Calibri"/>
                <w:sz w:val="24"/>
              </w:rPr>
              <w:t>-Possui áreas definidas e separadas para: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Espera, recepção e coleta c/ acesso facilitado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103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 local encontra-se em boas condições de limpeza e higienização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79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3.5.2.3</w:t>
            </w:r>
            <w:r>
              <w:rPr>
                <w:rFonts w:ascii="Calibri" w:hAnsi="Calibri"/>
                <w:sz w:val="24"/>
              </w:rPr>
              <w:t>-Sanitários para o público, ambos os sexos ( um adaptado para PPD 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113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2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3.5.2.4</w:t>
            </w:r>
            <w:r>
              <w:rPr>
                <w:rFonts w:ascii="Calibri" w:hAnsi="Calibri"/>
                <w:sz w:val="24"/>
              </w:rPr>
              <w:t>-Sala/Box de coleta para material biológico provido de maca, bancada e pia para as mãos provida de papel toalha, sabonete líquido, lixeira com tampa acionada por pedal e saco de lixo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3.5.2.5</w:t>
            </w:r>
            <w:r>
              <w:rPr>
                <w:rFonts w:ascii="Calibri" w:hAnsi="Calibri"/>
                <w:sz w:val="24"/>
              </w:rPr>
              <w:t>-As áreas estão bem dimensionadas para a demanda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73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3.5.2.6</w:t>
            </w:r>
            <w:r>
              <w:rPr>
                <w:rFonts w:ascii="Calibri" w:hAnsi="Calibri"/>
                <w:sz w:val="24"/>
              </w:rPr>
              <w:t>-Área de classificação, triagem e distribuição das amostras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10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3.5.2.7</w:t>
            </w:r>
            <w:r>
              <w:rPr>
                <w:rFonts w:ascii="Calibri" w:hAnsi="Calibri"/>
                <w:sz w:val="24"/>
              </w:rPr>
              <w:t>-O local encontra-se em boas condições de  limpeza e higienização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3.5.2.8</w:t>
            </w:r>
            <w:r>
              <w:rPr>
                <w:rFonts w:ascii="Calibri" w:hAnsi="Calibri"/>
                <w:sz w:val="24"/>
              </w:rPr>
              <w:t>-A(s) bancada(s) da triagem permite(m) organizar, identificar, e preparar as amostras de forma a evitar trocas, contaminação e garantir a rastreabilidade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21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3.5.2.9</w:t>
            </w:r>
            <w:r>
              <w:rPr>
                <w:rFonts w:ascii="Calibri" w:hAnsi="Calibri"/>
                <w:sz w:val="24"/>
              </w:rPr>
              <w:t>-Laboratórios separados, dotados de lavatório para as mãos e bancadas suficientes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4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3108"/>
                <w:tab w:val="left" w:pos="4036"/>
                <w:tab w:val="left" w:pos="4738"/>
                <w:tab w:val="left" w:pos="6025"/>
              </w:tabs>
              <w:spacing w:line="228" w:lineRule="auto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3.5.2.10</w:t>
            </w:r>
            <w:r>
              <w:rPr>
                <w:rFonts w:ascii="Calibri" w:hAnsi="Calibri"/>
                <w:sz w:val="24"/>
              </w:rPr>
              <w:t xml:space="preserve">-Existe sala específica </w:t>
            </w:r>
            <w:r>
              <w:rPr>
                <w:rFonts w:ascii="Calibri" w:hAnsi="Calibri"/>
                <w:spacing w:val="-5"/>
                <w:sz w:val="24"/>
              </w:rPr>
              <w:t xml:space="preserve">para </w:t>
            </w:r>
            <w:r>
              <w:rPr>
                <w:rFonts w:ascii="Calibri" w:hAnsi="Calibri"/>
                <w:sz w:val="24"/>
              </w:rPr>
              <w:t>Microbiologia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3.5.2.11</w:t>
            </w:r>
            <w:r>
              <w:rPr>
                <w:rFonts w:ascii="Calibri" w:hAnsi="Calibri"/>
                <w:color w:val="111111"/>
                <w:sz w:val="24"/>
              </w:rPr>
              <w:t>-Existe cabine de segurança biológica nos casos de formação de aerossóis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3.5.3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Elementos de apoio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Área para registros de pacientes, digitação e conferência de resultados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Área para documentação e arquivo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Salas administrativas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Copa para funcionários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Vestiário e sanitários para funcionários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Depósito material de limpeza com tanque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Depósito externo para resíduos segundo RDC/ANVISA Nº 222/2018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111111"/>
                <w:sz w:val="24"/>
              </w:rPr>
              <w:t>Existe CME simplificada?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3.5.4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Climatização - Portaria nº 3523/98: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Ar condicionado central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Ar condicionado de parede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Ar condicionado tipo Split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Manutenção e limpeza periódica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3.5.5-Sinalização interna: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Áreas/setores identificados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3.5.6-Abastecimento, controle e qualidade da água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Rede Pública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Poço artesiano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Reservatório com registro de limpeza periódica</w:t>
            </w:r>
          </w:p>
          <w:p w:rsidR="00BF2039" w:rsidRDefault="00BF2039">
            <w:pPr>
              <w:pStyle w:val="TableParagraph"/>
              <w:spacing w:line="246" w:lineRule="exact"/>
              <w:ind w:left="491"/>
              <w:jc w:val="both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7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rPr>
                <w:rFonts w:ascii="Calibri" w:hAnsi="Calibri"/>
              </w:rPr>
            </w:pPr>
            <w:r w:rsidRPr="0000585C">
              <w:rPr>
                <w:rFonts w:ascii="Calibri" w:hAnsi="Calibri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3.5.6.1-Processo de purificação da água</w:t>
            </w:r>
          </w:p>
          <w:p w:rsidR="00BF2039" w:rsidRDefault="00783316">
            <w:pPr>
              <w:pStyle w:val="TableParagraph"/>
              <w:spacing w:line="266" w:lineRule="exact"/>
              <w:rPr>
                <w:rFonts w:ascii="Calibri" w:hAnsi="Calibri"/>
              </w:rPr>
            </w:pPr>
            <w:r w:rsidRPr="0000585C">
              <w:rPr>
                <w:rFonts w:ascii="Calibri" w:hAnsi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Deionização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 w:rsidRPr="0000585C">
              <w:rPr>
                <w:rFonts w:ascii="Calibri" w:hAnsi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Destilação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 w:rsidRPr="0000585C">
              <w:rPr>
                <w:rFonts w:ascii="Calibri" w:hAnsi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Osmose Reversa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6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13"/>
              </w:tabs>
              <w:spacing w:line="266" w:lineRule="exact"/>
              <w:jc w:val="both"/>
              <w:rPr>
                <w:rFonts w:ascii="Calibri" w:hAnsi="Calibri"/>
              </w:rPr>
            </w:pPr>
            <w:r w:rsidRPr="0000585C">
              <w:rPr>
                <w:rFonts w:ascii="Calibri" w:hAnsi="Calibri"/>
                <w:b/>
                <w:bCs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3.5.6.2</w:t>
            </w: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-Controle da qualidade da água reagente</w:t>
            </w:r>
          </w:p>
          <w:p w:rsidR="00BF2039" w:rsidRDefault="00783316">
            <w:pPr>
              <w:pStyle w:val="TableParagraph"/>
              <w:tabs>
                <w:tab w:val="left" w:pos="513"/>
              </w:tabs>
              <w:spacing w:line="266" w:lineRule="exact"/>
              <w:jc w:val="both"/>
              <w:rPr>
                <w:rFonts w:ascii="Calibri" w:hAnsi="Calibri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Condutividade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Resistividade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Silicatos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166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ind w:right="3726"/>
              <w:jc w:val="both"/>
              <w:rPr>
                <w:color w:val="000000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Periodicidade: </w:t>
            </w:r>
          </w:p>
          <w:p w:rsidR="00BF2039" w:rsidRDefault="00783316">
            <w:pPr>
              <w:pStyle w:val="TableParagraph"/>
              <w:ind w:right="3726"/>
              <w:jc w:val="both"/>
              <w:rPr>
                <w:color w:val="000000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Registros</w:t>
            </w:r>
          </w:p>
          <w:p w:rsidR="00BF2039" w:rsidRDefault="00783316">
            <w:pPr>
              <w:pStyle w:val="TableParagraph"/>
              <w:jc w:val="both"/>
              <w:rPr>
                <w:rFonts w:ascii="Calibri" w:hAnsi="Calibri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Realiza análise da água reagente em laboratório de   apoio</w:t>
            </w:r>
          </w:p>
          <w:p w:rsidR="00BF2039" w:rsidRDefault="00783316">
            <w:pPr>
              <w:pStyle w:val="TableParagraph"/>
              <w:jc w:val="both"/>
              <w:rPr>
                <w:color w:val="000000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Periodicidade:</w:t>
            </w:r>
          </w:p>
          <w:p w:rsidR="00BF2039" w:rsidRDefault="00783316">
            <w:pPr>
              <w:pStyle w:val="TableParagraph"/>
              <w:jc w:val="both"/>
              <w:rPr>
                <w:rFonts w:ascii="Calibri" w:hAnsi="Calibri"/>
              </w:rPr>
            </w:pPr>
            <w:r w:rsidRPr="0000585C">
              <w:rPr>
                <w:rFonts w:ascii="Calibri" w:hAnsi="Calibri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Registros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 w:rsidRPr="0000585C">
              <w:rPr>
                <w:rFonts w:ascii="Calibri" w:hAnsi="Calibri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3.5.6.3</w:t>
            </w:r>
            <w:r w:rsidRPr="0000585C">
              <w:rPr>
                <w:rFonts w:ascii="Calibri" w:hAnsi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-Armazena água purificada?</w:t>
            </w:r>
          </w:p>
          <w:p w:rsidR="00BF2039" w:rsidRDefault="00783316">
            <w:pPr>
              <w:pStyle w:val="TableParagraph"/>
              <w:spacing w:before="122" w:after="160" w:line="256" w:lineRule="exact"/>
              <w:jc w:val="both"/>
              <w:rPr>
                <w:sz w:val="24"/>
              </w:rPr>
            </w:pPr>
            <w:r w:rsidRPr="0000585C">
              <w:rPr>
                <w:rFonts w:ascii="Calibri" w:hAnsi="Calibr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Qual a periodicidade?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3.5.7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Resíduos de Serviço de Saúde (RDC/ANVISA Nº 222/18)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PGRSS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Coleta seletiva para RSS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Empresa responsável pela coleta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Destino (informar):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Segregação, acondicionamento e tratamento prévio de resíduos por setor está de acordo com a classificação da RDC/ANVISA Nº 222/2018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3.5.8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Registro controle de pragas e vetores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Empresa terceirizada com Alvará atualizado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Produtos registrados no MS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Periodicidade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Certificado (laudo)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IV - CONDIÇÕES GERAIS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4.1-Equipamentos e instrumentos laboratoriais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Equipamentos de acordo com complexidade de exames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Instruções ou manuais dos equipamentos disponíveis (em português)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8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12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Existe programa de manutenção preventiva e corretiva? Há registros?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Existe programa e planilhas de calibração periódica para equipamentos e aparelhos volumétricos usados no processo analítico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12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Registro de controle de temperatura/equipamento (geladeiras, freezer, estufas, banho-maria,etc)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Equipamentos regulares junto ao órgão competente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4.2-Materiais e Produtos para diagnóstico in vitro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Dentro do prazo de validade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3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Armazenados em geladeira exclusiva para reagentes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3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before="1" w:after="160" w:line="266" w:lineRule="exact"/>
              <w:ind w:right="12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Meios de cultura da microbiologia preparados no local estão identificados com nº de lote, data de preparo e validade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Produtos registrados junto ao órgão competente   conforme legislação específica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line="2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Existem registros de compra, recepção, estocagem de materiais, reativos, kits, início de uso para garantir a rastreabilidade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line="245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Rotulagem adequada para reagentes diluídos ou preparados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Utiliza metodologia própria? Está validada com registros</w:t>
            </w:r>
            <w:r>
              <w:rPr>
                <w:rFonts w:ascii="Calibri" w:hAnsi="Calibri"/>
                <w:spacing w:val="55"/>
                <w:sz w:val="24"/>
              </w:rPr>
              <w:t>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rPr>
                <w:b/>
                <w:sz w:val="24"/>
              </w:rPr>
            </w:pPr>
            <w:bookmarkStart w:id="2" w:name="4.3-Biosseguran%2525252525252525C3%25252"/>
            <w:bookmarkEnd w:id="2"/>
            <w:r>
              <w:rPr>
                <w:rFonts w:ascii="Calibri" w:hAnsi="Calibri"/>
                <w:b/>
                <w:sz w:val="24"/>
              </w:rPr>
              <w:t>4.3-Biossegurança/Segurança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Instruções em caso de acidente estão disponíveis e visíveis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Instruções para manuseio e transporte seguro de amostras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Possui PPRA disponível, com indicação do nível de biossegurança por área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Existem pipetadores automáticos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Tomadas elétricas com indicação de voltagem em número suficiente para equipamentos e outros instrumentos elétricos, em altura condizente com o uso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Os funcionários usam efetivamente EPI adequado para as atividades (luvas, óculos, protetor facial, máscaras, sapato fechado e vestimenta que proteja as pernas)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4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Existem registro de treinamento dos funcionários para riscos e importância do uso de EPIs e EPCs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34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4.4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Limpeza, Desinfecção e Descontaminação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125"/>
              <w:jc w:val="both"/>
              <w:rPr>
                <w:rFonts w:ascii="Calibri" w:hAnsi="Calibri"/>
              </w:rPr>
            </w:pPr>
            <w:bookmarkStart w:id="3" w:name="__DdeLink__4853_168474328"/>
            <w:bookmarkEnd w:id="3"/>
            <w:r>
              <w:rPr>
                <w:rFonts w:ascii="Calibri" w:hAnsi="Calibri"/>
                <w:sz w:val="24"/>
              </w:rPr>
              <w:t>Procedimentos escritos de limpeza, desinfecção e esterilização de artigos e superfícies, equipamentos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547"/>
              </w:tabs>
              <w:spacing w:before="1" w:after="160" w:line="266" w:lineRule="exact"/>
              <w:ind w:right="125"/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Realizam testes biológicos do processo de esterilização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1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Identificação visual do processo de autoclavação através de fitas termossensíveis conforme PGRSS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lastRenderedPageBreak/>
              <w:t>Saneantes regulares junto a ANVISA e de acordo com as especificações do produto e finalidade de uso no laboratório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Os procedimentos de lavagem da vidraria utilizada estão adequados a garantir a eliminação de resíduos? Enxágüe realizado com água reagente?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4.5-Transporte de Material Biológico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Possui veículo automotor para transporte?</w:t>
            </w:r>
          </w:p>
          <w:p w:rsidR="00BF2039" w:rsidRDefault="00783316">
            <w:pPr>
              <w:pStyle w:val="TableParagraph"/>
              <w:spacing w:before="6" w:after="160" w:line="266" w:lineRule="exact"/>
              <w:ind w:right="49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Utiliza outro veículo? (informar tipo de veículo e/ou meio de transporte)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06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São utilizadas caixas térmicas identificadas com o nome do laboratório/posto de coleta, com símbolo de material biológico, rígidas, resistentes, laváveis e que permitem a fixação interna vertical das amostras para o transporte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Existem critérios definidos e escritos para acondicionamento do material nas caixas térmicas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43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 temperatura de transporte é monitorada da origem até o recebimento? Há registros?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Os veículos possuem condições de fixação das caixas  térmicas para garantir a segurança durante o transporte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5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57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O laboratório realiza importação/exportação de espécimes biológicos e/ou reativos/kits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V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PROCESSOS OPERACIONAIS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5.1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Fase Pré-Analítica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5.1.1</w:t>
            </w:r>
            <w:r>
              <w:rPr>
                <w:rFonts w:ascii="Calibri" w:hAnsi="Calibri"/>
                <w:sz w:val="24"/>
              </w:rPr>
              <w:t>-São fornecidas orientações escritas e/ou verbais ao proprietário do animal quanto ao preparo e coleta do material biológico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60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5.1.2</w:t>
            </w:r>
            <w:r>
              <w:rPr>
                <w:rFonts w:ascii="Calibri" w:hAnsi="Calibri"/>
                <w:sz w:val="24"/>
              </w:rPr>
              <w:t>-Existem critérios e procedimentos escritos para rejeição e aceitação de amostras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5.1.3</w:t>
            </w:r>
            <w:r>
              <w:rPr>
                <w:rFonts w:ascii="Calibri" w:hAnsi="Calibri"/>
                <w:sz w:val="24"/>
              </w:rPr>
              <w:t xml:space="preserve">-O laboratório/posto de coleta procede o cadastro de acordo com o item </w:t>
            </w:r>
            <w:r>
              <w:rPr>
                <w:rFonts w:ascii="Calibri" w:hAnsi="Calibri"/>
                <w:color w:val="000000"/>
                <w:sz w:val="24"/>
              </w:rPr>
              <w:t>5.1.3 deste Regulamento Técnico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9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5.1.4</w:t>
            </w:r>
            <w:r>
              <w:rPr>
                <w:rFonts w:ascii="Calibri" w:hAnsi="Calibri"/>
                <w:sz w:val="24"/>
              </w:rPr>
              <w:t xml:space="preserve">-É fornecido comprovante de atendimento com nome do paciente, data, número de registro, exames coletados e data de entrega dos </w:t>
            </w:r>
            <w:r>
              <w:rPr>
                <w:rFonts w:ascii="Calibri" w:hAnsi="Calibri"/>
                <w:spacing w:val="-1"/>
                <w:sz w:val="24"/>
              </w:rPr>
              <w:t>laudos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5.1.5</w:t>
            </w:r>
            <w:r>
              <w:rPr>
                <w:rFonts w:ascii="Calibri" w:hAnsi="Calibri"/>
                <w:sz w:val="24"/>
              </w:rPr>
              <w:t>-As amostras são identificadas no recebimento e na coleta de modo a garantir sua rastreabilidade, inclusive do funcionário responsável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6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5.1.6</w:t>
            </w:r>
            <w:r>
              <w:rPr>
                <w:rFonts w:ascii="Calibri" w:hAnsi="Calibri"/>
                <w:sz w:val="24"/>
              </w:rPr>
              <w:t>-Existem registros e procedimentos escritos que orientem o recebimento, coleta e identificação das amostras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0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5.1.7</w:t>
            </w:r>
            <w:r>
              <w:rPr>
                <w:rFonts w:ascii="Calibri" w:hAnsi="Calibri"/>
                <w:sz w:val="24"/>
              </w:rPr>
              <w:t>-Há procedimentos escritos para a conservação/armazenamento interno de amostras coletadas até a realização do processo analítico e que garantam a estabilidade das amostras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5.1.8</w:t>
            </w:r>
            <w:r>
              <w:rPr>
                <w:rFonts w:ascii="Calibri" w:hAnsi="Calibri"/>
                <w:sz w:val="24"/>
              </w:rPr>
              <w:t>-Realiza coleta domiciliar ou em empresas? Há procedimentos escritos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6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66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5.1.9</w:t>
            </w:r>
            <w:r>
              <w:rPr>
                <w:rFonts w:ascii="Calibri" w:hAnsi="Calibri"/>
                <w:sz w:val="24"/>
              </w:rPr>
              <w:t xml:space="preserve">-Os materiais utilizados para coleta são adequados, com registro junto ao órgão competente e armazenados corretamente nas unidades de coleta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6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lang w:val="pt-BR"/>
              </w:rPr>
              <w:t>5</w:t>
            </w:r>
            <w:r>
              <w:rPr>
                <w:rFonts w:ascii="Calibri" w:hAnsi="Calibri"/>
                <w:b/>
                <w:sz w:val="24"/>
              </w:rPr>
              <w:t>.1.10</w:t>
            </w:r>
            <w:r>
              <w:rPr>
                <w:rFonts w:ascii="Calibri" w:hAnsi="Calibri"/>
                <w:sz w:val="24"/>
              </w:rPr>
              <w:t>-São utilizados materiais esterilizados pelo próprio laboratório? (informar o tipo de material)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5.2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Fase Analítica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5.2.1</w:t>
            </w:r>
            <w:r>
              <w:rPr>
                <w:rFonts w:ascii="Calibri" w:hAnsi="Calibri"/>
                <w:sz w:val="24"/>
              </w:rPr>
              <w:t>- Possui instruções e/ou procedimentos atualizados e disponíveis para todos os processos analíticos executados? Quais referências são utilizadas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5.2.2</w:t>
            </w:r>
            <w:r>
              <w:rPr>
                <w:rFonts w:ascii="Calibri" w:hAnsi="Calibri"/>
                <w:sz w:val="24"/>
              </w:rPr>
              <w:t>-Há procedimentos que definem liberação de exames de urgência, fluxo de comunicação com o veterinário, valores críticos, de risco ou de alerta que requeiram imediata decisão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5.2.3</w:t>
            </w:r>
            <w:r>
              <w:rPr>
                <w:rFonts w:ascii="Calibri" w:hAnsi="Calibri"/>
                <w:sz w:val="24"/>
              </w:rPr>
              <w:t>-Há procedimento escrito que especifica o tempo de retenção das amostras críticas, normais, lâminas fixadas/coradas e outros materiais biológicos antes de seu descarte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50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5.2.4</w:t>
            </w:r>
            <w:r>
              <w:rPr>
                <w:rFonts w:ascii="Calibri" w:hAnsi="Calibri"/>
                <w:sz w:val="24"/>
              </w:rPr>
              <w:t>-Nos laboratórios, as bancadas para realização dos exames são específicas e permitem manuseio seguro dos materiais e insumos necessários à realização dos testes de forma a evitar acidentes, contaminação cruzada, troca de material ou amostra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5.3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Fase Pós-Analítica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5.3.1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>Laudos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102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Os laudos emitidos atendem os requisitos 5.3.3  deste Regulamento Técnico </w:t>
            </w:r>
          </w:p>
          <w:p w:rsidR="00BF2039" w:rsidRDefault="00783316">
            <w:pPr>
              <w:pStyle w:val="TableParagraph"/>
              <w:spacing w:before="1" w:after="160" w:line="266" w:lineRule="exact"/>
              <w:rPr>
                <w:b/>
                <w:bCs/>
                <w:color w:val="8F187C"/>
              </w:rPr>
            </w:pPr>
            <w:r>
              <w:rPr>
                <w:rFonts w:ascii="Calibri" w:hAnsi="Calibri"/>
                <w:color w:val="111111"/>
                <w:sz w:val="24"/>
              </w:rPr>
              <w:t>Verificar laudo emitido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5.3.2-Registros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Os registros críticos são recuperáveis e estão disponíveis para garantir a sua rastreabilidade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6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As alterações feitas em registros contêm data, assinatura do responsável autorizado pela alteração e com preservação do dado original e sem rasura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VI </w:t>
            </w:r>
            <w:r w:rsidRP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GARANTIA DA QUALIDADE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123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5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6.1</w:t>
            </w:r>
            <w:r>
              <w:rPr>
                <w:rFonts w:ascii="Calibri" w:hAnsi="Calibri"/>
                <w:sz w:val="24"/>
              </w:rPr>
              <w:t xml:space="preserve">-O laboratório assegura qualidade de  seus  serviços  através de um controle interno de qualidade e tem participação efetiva em controle externo através de ensaio de proficiência para todos os analitos que </w:t>
            </w:r>
            <w:r>
              <w:rPr>
                <w:rFonts w:ascii="Calibri" w:hAnsi="Calibri"/>
                <w:spacing w:val="-16"/>
                <w:sz w:val="24"/>
              </w:rPr>
              <w:t>realiza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0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tabs>
                <w:tab w:val="left" w:pos="1075"/>
                <w:tab w:val="left" w:pos="2237"/>
                <w:tab w:val="left" w:pos="3054"/>
                <w:tab w:val="left" w:pos="3578"/>
                <w:tab w:val="left" w:pos="4835"/>
                <w:tab w:val="left" w:pos="6026"/>
              </w:tabs>
              <w:spacing w:line="266" w:lineRule="exact"/>
              <w:ind w:left="70" w:right="57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50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4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6.1.1-Controle Interno de Qualidade (CIQ)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3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6.1.1.1</w:t>
            </w:r>
            <w:r>
              <w:rPr>
                <w:rFonts w:ascii="Calibri" w:hAnsi="Calibri"/>
                <w:sz w:val="24"/>
              </w:rPr>
              <w:t>-Há procedimento escrito para um Programa de Controle Interno de Qualidade, discriminando a lista de analitos, forma e freqüência de utilização, limites e critérios de aceitabilidade dos resultados, avaliação e registro dos controles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6.1.1.2</w:t>
            </w:r>
            <w:r>
              <w:rPr>
                <w:rFonts w:ascii="Calibri" w:hAnsi="Calibri"/>
                <w:sz w:val="24"/>
              </w:rPr>
              <w:t>-Existe monitoramento do processo analítico pela análise das amostras-controles com registros dos resultados obtidos e análises dos dados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6.1.1.3</w:t>
            </w:r>
            <w:r>
              <w:rPr>
                <w:rFonts w:ascii="Calibri" w:hAnsi="Calibri"/>
                <w:sz w:val="24"/>
              </w:rPr>
              <w:t>-Há definição dos critérios de aceitação dos resultados por tipo de analito e de acordo com a metodologia utilizada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6.1.1.4</w:t>
            </w:r>
            <w:r>
              <w:rPr>
                <w:rFonts w:ascii="Calibri" w:hAnsi="Calibri"/>
                <w:sz w:val="24"/>
              </w:rPr>
              <w:t>-Existem registros de liberação ou rejeição das análises após avaliação dos resultados das amostras-controle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6.1.1.5</w:t>
            </w:r>
            <w:r>
              <w:rPr>
                <w:rFonts w:ascii="Calibri" w:hAnsi="Calibri"/>
                <w:sz w:val="24"/>
              </w:rPr>
              <w:t>-As amostras-controle utilizadas no CIQ são comerciais e estão registradas no órgão regulador competente de acordo com a legislação vigente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6.1.1.6</w:t>
            </w:r>
            <w:r>
              <w:rPr>
                <w:rFonts w:ascii="Calibri" w:hAnsi="Calibri"/>
                <w:sz w:val="24"/>
              </w:rPr>
              <w:t>-Existem registros de ações corretivas adotadas decorrentes de rejeição dos resultados das amostras-controle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6.1.2-Controle Externo de Qualidade (CEQ)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69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6.1.2.1</w:t>
            </w:r>
            <w:r>
              <w:rPr>
                <w:rFonts w:ascii="Calibri" w:hAnsi="Calibri"/>
                <w:sz w:val="24"/>
              </w:rPr>
              <w:t>-O laboratório participa de ensaio de proficiência, de forma individual para cada unidade do laboratório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60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6.1.2.2</w:t>
            </w:r>
            <w:r>
              <w:rPr>
                <w:rFonts w:ascii="Calibri" w:hAnsi="Calibri"/>
                <w:sz w:val="24"/>
              </w:rPr>
              <w:t>-O contrato com o provedor de ensaio está disponível e especifica os analitos a serem avaliados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06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8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6.1.2.3</w:t>
            </w:r>
            <w:r>
              <w:rPr>
                <w:rFonts w:ascii="Calibri" w:hAnsi="Calibri"/>
                <w:sz w:val="24"/>
              </w:rPr>
              <w:t>-As avaliações recebidas do provedor de ensaio estão arquivadas de forma acessível, com registro das ações corretivas implementadas em decorrência de resultados insatisfatórios ou nos quais a proficiência não foi obtida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6.1.2.4-</w:t>
            </w:r>
            <w:r>
              <w:rPr>
                <w:rFonts w:ascii="Calibri" w:hAnsi="Calibri"/>
                <w:sz w:val="24"/>
              </w:rPr>
              <w:t>Participa dos ensaios de proficiência para todos os exames realizados em sua rotina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</w:tbl>
    <w:p w:rsidR="00BF2039" w:rsidRDefault="00BF2039">
      <w:pPr>
        <w:spacing w:before="89"/>
        <w:ind w:right="261"/>
        <w:rPr>
          <w:b/>
          <w:szCs w:val="24"/>
        </w:rPr>
      </w:pPr>
    </w:p>
    <w:p w:rsidR="00BF2039" w:rsidRDefault="00783316">
      <w:pPr>
        <w:pStyle w:val="Ttulo11"/>
        <w:spacing w:before="64" w:after="160" w:line="463" w:lineRule="auto"/>
        <w:ind w:left="2576" w:right="2469"/>
        <w:jc w:val="center"/>
        <w:rPr>
          <w:b w:val="0"/>
          <w:bCs w:val="0"/>
        </w:rPr>
      </w:pPr>
      <w:r>
        <w:rPr>
          <w:rFonts w:ascii="Calibri" w:hAnsi="Calibri"/>
          <w:b w:val="0"/>
          <w:bCs w:val="0"/>
        </w:rPr>
        <w:t>ROTEIRO DE INSPEÇÃO</w:t>
      </w:r>
    </w:p>
    <w:p w:rsidR="00BF2039" w:rsidRDefault="00783316">
      <w:pPr>
        <w:spacing w:before="89"/>
        <w:ind w:left="273" w:right="2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POSTO DE COLETA DE LABORATÓRIO VETERINÁRIO</w:t>
      </w:r>
    </w:p>
    <w:p w:rsidR="00BF2039" w:rsidRDefault="00BF2039">
      <w:pPr>
        <w:pStyle w:val="Corpodetexto"/>
        <w:rPr>
          <w:b/>
          <w:sz w:val="24"/>
          <w:szCs w:val="24"/>
        </w:rPr>
      </w:pPr>
    </w:p>
    <w:tbl>
      <w:tblPr>
        <w:tblW w:w="9108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BF2039">
        <w:trPr>
          <w:trHeight w:val="266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Data da inspeção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BF2039">
        <w:trPr>
          <w:trHeight w:val="265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Equipe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BF2039">
        <w:trPr>
          <w:trHeight w:val="566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ind w:left="70"/>
              <w:rPr>
                <w:b/>
                <w:sz w:val="24"/>
              </w:rPr>
            </w:pPr>
            <w:bookmarkStart w:id="4" w:name="I_-_DA_ORGANIZA%2525252525252525C3%25252"/>
            <w:bookmarkEnd w:id="4"/>
            <w:r>
              <w:rPr>
                <w:rFonts w:ascii="Calibri" w:hAnsi="Calibri"/>
                <w:b/>
                <w:sz w:val="24"/>
              </w:rPr>
              <w:t>I - DA ORGANIZAÇÃO - DADOS CADASTRAIS</w:t>
            </w:r>
          </w:p>
        </w:tc>
      </w:tr>
      <w:tr w:rsidR="00BF2039">
        <w:trPr>
          <w:trHeight w:val="831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ind w:left="70"/>
              <w:rPr>
                <w:b/>
                <w:sz w:val="24"/>
              </w:rPr>
            </w:pPr>
            <w:bookmarkStart w:id="5" w:name="1.1-Identifica%2525252525252525C3%252525"/>
            <w:bookmarkEnd w:id="5"/>
            <w:r>
              <w:rPr>
                <w:rFonts w:ascii="Calibri" w:hAnsi="Calibri"/>
                <w:b/>
                <w:sz w:val="24"/>
              </w:rPr>
              <w:lastRenderedPageBreak/>
              <w:t>1.1-Identificação do Estabelecimento:</w:t>
            </w:r>
          </w:p>
        </w:tc>
      </w:tr>
      <w:tr w:rsidR="00BF2039">
        <w:trPr>
          <w:trHeight w:val="266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Razão social:</w:t>
            </w:r>
          </w:p>
        </w:tc>
      </w:tr>
      <w:tr w:rsidR="00BF2039">
        <w:trPr>
          <w:trHeight w:val="265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Nome Fantasia:</w:t>
            </w:r>
          </w:p>
        </w:tc>
      </w:tr>
      <w:tr w:rsidR="00BF2039">
        <w:trPr>
          <w:trHeight w:val="532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70"/>
                <w:tab w:val="left" w:pos="3182"/>
                <w:tab w:val="left" w:pos="3682"/>
                <w:tab w:val="left" w:pos="7123"/>
              </w:tabs>
              <w:spacing w:before="1" w:after="160" w:line="266" w:lineRule="exact"/>
              <w:ind w:left="70" w:right="10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ab/>
              <w:t>)</w:t>
            </w:r>
            <w:r>
              <w:rPr>
                <w:rFonts w:ascii="Calibri" w:hAnsi="Calibri"/>
                <w:spacing w:val="-2"/>
                <w:sz w:val="24"/>
              </w:rPr>
              <w:t>matriz</w:t>
            </w:r>
            <w:r>
              <w:rPr>
                <w:rFonts w:ascii="Calibri" w:hAnsi="Calibri"/>
                <w:sz w:val="24"/>
              </w:rPr>
              <w:tab/>
              <w:t>(</w:t>
            </w:r>
            <w:r>
              <w:rPr>
                <w:rFonts w:ascii="Calibri" w:hAnsi="Calibri"/>
                <w:sz w:val="24"/>
              </w:rPr>
              <w:tab/>
              <w:t xml:space="preserve">) posto </w:t>
            </w:r>
            <w:r>
              <w:rPr>
                <w:rFonts w:ascii="Calibri" w:hAnsi="Calibri"/>
                <w:spacing w:val="-2"/>
                <w:sz w:val="24"/>
              </w:rPr>
              <w:t>de coleta</w:t>
            </w:r>
          </w:p>
          <w:p w:rsidR="00BF2039" w:rsidRDefault="00BF2039">
            <w:pPr>
              <w:pStyle w:val="TableParagraph"/>
              <w:tabs>
                <w:tab w:val="left" w:pos="570"/>
                <w:tab w:val="left" w:pos="3182"/>
                <w:tab w:val="left" w:pos="3682"/>
                <w:tab w:val="left" w:pos="7123"/>
              </w:tabs>
              <w:spacing w:before="1" w:after="160" w:line="266" w:lineRule="exact"/>
              <w:ind w:left="70" w:right="1041"/>
              <w:jc w:val="both"/>
              <w:rPr>
                <w:rFonts w:ascii="Calibri" w:hAnsi="Calibri"/>
                <w:spacing w:val="-1"/>
                <w:sz w:val="24"/>
              </w:rPr>
            </w:pPr>
          </w:p>
        </w:tc>
      </w:tr>
      <w:tr w:rsidR="00BF2039">
        <w:trPr>
          <w:trHeight w:val="265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Endereço:</w:t>
            </w:r>
          </w:p>
        </w:tc>
      </w:tr>
      <w:tr w:rsidR="00BF2039">
        <w:trPr>
          <w:trHeight w:val="265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Município:                                                                     CEP:</w:t>
            </w:r>
          </w:p>
          <w:p w:rsidR="00BF2039" w:rsidRDefault="00783316">
            <w:pPr>
              <w:pStyle w:val="TableParagraph"/>
              <w:tabs>
                <w:tab w:val="left" w:pos="1491"/>
              </w:tabs>
              <w:spacing w:line="24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Telefone:  (</w:t>
            </w:r>
            <w:r>
              <w:rPr>
                <w:rFonts w:ascii="Calibri" w:hAnsi="Calibri"/>
                <w:sz w:val="24"/>
              </w:rPr>
              <w:tab/>
              <w:t>)                                                              e-mail:</w:t>
            </w:r>
          </w:p>
        </w:tc>
      </w:tr>
      <w:tr w:rsidR="00BF2039">
        <w:trPr>
          <w:trHeight w:val="389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2970"/>
              </w:tabs>
              <w:spacing w:line="24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Horário </w:t>
            </w:r>
            <w:r>
              <w:rPr>
                <w:rFonts w:ascii="Calibri" w:hAnsi="Calibri"/>
                <w:spacing w:val="-2"/>
                <w:sz w:val="24"/>
              </w:rPr>
              <w:t xml:space="preserve">de </w:t>
            </w:r>
            <w:r>
              <w:rPr>
                <w:rFonts w:ascii="Calibri" w:hAnsi="Calibri"/>
                <w:spacing w:val="-3"/>
                <w:sz w:val="24"/>
              </w:rPr>
              <w:t>funcionamento:</w:t>
            </w:r>
            <w:r>
              <w:rPr>
                <w:rFonts w:ascii="Calibri" w:hAnsi="Calibri"/>
                <w:sz w:val="24"/>
              </w:rPr>
              <w:tab/>
            </w:r>
          </w:p>
        </w:tc>
      </w:tr>
      <w:tr w:rsidR="00BF2039">
        <w:trPr>
          <w:trHeight w:val="531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0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1.2-Licença Sanitária</w:t>
            </w:r>
          </w:p>
          <w:p w:rsidR="00BF2039" w:rsidRDefault="00783316">
            <w:pPr>
              <w:pStyle w:val="TableParagraph"/>
              <w:tabs>
                <w:tab w:val="left" w:pos="2305"/>
                <w:tab w:val="left" w:pos="5005"/>
              </w:tabs>
              <w:spacing w:line="251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Cadastro:</w:t>
            </w:r>
          </w:p>
        </w:tc>
      </w:tr>
      <w:tr w:rsidR="00BF2039">
        <w:trPr>
          <w:trHeight w:val="2693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ind w:left="70"/>
              <w:jc w:val="both"/>
              <w:rPr>
                <w:b/>
                <w:sz w:val="24"/>
              </w:rPr>
            </w:pPr>
            <w:bookmarkStart w:id="6" w:name="1.3-Natureza_da_organiza%252525252525252"/>
            <w:bookmarkEnd w:id="6"/>
            <w:r>
              <w:rPr>
                <w:rFonts w:ascii="Calibri" w:hAnsi="Calibri"/>
                <w:b/>
                <w:sz w:val="24"/>
              </w:rPr>
              <w:t>1.3-Natureza da organização</w:t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701"/>
              <w:jc w:val="both"/>
              <w:rPr>
                <w:rFonts w:ascii="Calibri" w:hAnsi="Calibri"/>
                <w:spacing w:val="-1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ab/>
              <w:t>)</w:t>
            </w:r>
            <w:r>
              <w:rPr>
                <w:rFonts w:ascii="Calibri" w:hAnsi="Calibri"/>
                <w:spacing w:val="-1"/>
                <w:sz w:val="24"/>
              </w:rPr>
              <w:t>Pública</w:t>
            </w:r>
            <w:r>
              <w:rPr>
                <w:rFonts w:ascii="Calibri" w:hAnsi="Calibri"/>
                <w:sz w:val="24"/>
              </w:rPr>
              <w:tab/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70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 (</w:t>
            </w:r>
            <w:r>
              <w:rPr>
                <w:rFonts w:ascii="Calibri" w:hAnsi="Calibri"/>
                <w:spacing w:val="-1"/>
                <w:sz w:val="24"/>
              </w:rPr>
              <w:tab/>
              <w:t>)Privada</w:t>
            </w:r>
            <w:r>
              <w:rPr>
                <w:rFonts w:ascii="Calibri" w:hAnsi="Calibri"/>
                <w:spacing w:val="-1"/>
                <w:sz w:val="24"/>
              </w:rPr>
              <w:tab/>
              <w:t>(</w:t>
            </w:r>
            <w:r>
              <w:rPr>
                <w:rFonts w:ascii="Calibri" w:hAnsi="Calibri"/>
                <w:spacing w:val="-1"/>
                <w:sz w:val="24"/>
              </w:rPr>
              <w:tab/>
              <w:t>)Institucional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</w:p>
          <w:p w:rsidR="00BF2039" w:rsidRDefault="00783316">
            <w:pPr>
              <w:pStyle w:val="TableParagraph"/>
              <w:tabs>
                <w:tab w:val="left" w:pos="450"/>
                <w:tab w:val="left" w:pos="1850"/>
                <w:tab w:val="left" w:pos="2230"/>
                <w:tab w:val="left" w:pos="3049"/>
                <w:tab w:val="left" w:pos="3609"/>
                <w:tab w:val="left" w:pos="4131"/>
                <w:tab w:val="left" w:pos="5670"/>
                <w:tab w:val="left" w:pos="5743"/>
                <w:tab w:val="left" w:pos="6170"/>
                <w:tab w:val="left" w:pos="6243"/>
              </w:tabs>
              <w:spacing w:before="50" w:after="160" w:line="463" w:lineRule="auto"/>
              <w:ind w:left="70" w:right="170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ab/>
              <w:t>)</w:t>
            </w:r>
            <w:r>
              <w:rPr>
                <w:rFonts w:ascii="Calibri" w:hAnsi="Calibri"/>
                <w:spacing w:val="-2"/>
                <w:sz w:val="24"/>
              </w:rPr>
              <w:t>De ensino/pesquisa</w:t>
            </w:r>
            <w:r>
              <w:rPr>
                <w:rFonts w:ascii="Calibri" w:hAnsi="Calibri"/>
                <w:sz w:val="24"/>
              </w:rPr>
              <w:tab/>
              <w:t>(   )U</w:t>
            </w:r>
            <w:r>
              <w:rPr>
                <w:rFonts w:ascii="Calibri" w:hAnsi="Calibri"/>
                <w:spacing w:val="-1"/>
                <w:sz w:val="24"/>
              </w:rPr>
              <w:t>niversitária</w:t>
            </w:r>
            <w:r>
              <w:rPr>
                <w:rFonts w:ascii="Calibri" w:hAnsi="Calibri"/>
                <w:sz w:val="24"/>
              </w:rPr>
              <w:tab/>
              <w:t xml:space="preserve">         (  ) Outra:</w:t>
            </w:r>
          </w:p>
          <w:p w:rsidR="00BF2039" w:rsidRDefault="00783316">
            <w:pPr>
              <w:pStyle w:val="TableParagraph"/>
              <w:spacing w:line="274" w:lineRule="exact"/>
              <w:ind w:left="70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OBS: posto de coleta de unidade pública - vínculo definido pelo gestor</w:t>
            </w:r>
          </w:p>
        </w:tc>
      </w:tr>
      <w:tr w:rsidR="00BF2039">
        <w:trPr>
          <w:trHeight w:val="266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ind w:left="70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II - RECURSOS HUMANOS</w:t>
            </w:r>
          </w:p>
        </w:tc>
      </w:tr>
      <w:tr w:rsidR="00BF2039">
        <w:trPr>
          <w:trHeight w:val="531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tabs>
                <w:tab w:val="left" w:pos="5024"/>
              </w:tabs>
              <w:spacing w:line="26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Representante </w:t>
            </w:r>
            <w:r>
              <w:rPr>
                <w:rFonts w:ascii="Calibri" w:hAnsi="Calibri"/>
                <w:spacing w:val="-3"/>
                <w:sz w:val="24"/>
              </w:rPr>
              <w:t>legal:</w:t>
            </w:r>
            <w:r>
              <w:rPr>
                <w:rFonts w:ascii="Calibri" w:hAnsi="Calibri"/>
                <w:sz w:val="24"/>
              </w:rPr>
              <w:tab/>
            </w:r>
          </w:p>
          <w:p w:rsidR="00BF2039" w:rsidRDefault="00783316">
            <w:pPr>
              <w:pStyle w:val="TableParagraph"/>
              <w:tabs>
                <w:tab w:val="left" w:pos="5024"/>
              </w:tabs>
              <w:spacing w:line="266" w:lineRule="exact"/>
              <w:ind w:left="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Responsável técnico:                                                  Nº Conselho de </w:t>
            </w:r>
            <w:r>
              <w:rPr>
                <w:rFonts w:ascii="Calibri" w:hAnsi="Calibri"/>
                <w:spacing w:val="1"/>
                <w:sz w:val="24"/>
              </w:rPr>
              <w:t>classe:</w:t>
            </w:r>
          </w:p>
        </w:tc>
      </w:tr>
    </w:tbl>
    <w:p w:rsidR="00BF2039" w:rsidRDefault="00BF2039">
      <w:pPr>
        <w:pStyle w:val="Corpodetexto"/>
        <w:rPr>
          <w:b/>
          <w:sz w:val="20"/>
        </w:rPr>
      </w:pPr>
    </w:p>
    <w:tbl>
      <w:tblPr>
        <w:tblW w:w="9100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616"/>
        <w:gridCol w:w="625"/>
        <w:gridCol w:w="512"/>
        <w:gridCol w:w="1675"/>
      </w:tblGrid>
      <w:tr w:rsidR="00BF2039">
        <w:trPr>
          <w:trHeight w:val="338"/>
        </w:trPr>
        <w:tc>
          <w:tcPr>
            <w:tcW w:w="91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2.1-Recursos Humanos</w:t>
            </w:r>
          </w:p>
        </w:tc>
      </w:tr>
      <w:tr w:rsidR="00BF2039">
        <w:trPr>
          <w:trHeight w:val="40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BF2039">
            <w:pPr>
              <w:pStyle w:val="TableParagraph"/>
              <w:spacing w:line="266" w:lineRule="exact"/>
              <w:ind w:left="70"/>
              <w:jc w:val="both"/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NÃO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2.1.1</w:t>
            </w:r>
            <w:r>
              <w:rPr>
                <w:rFonts w:ascii="Calibri" w:hAnsi="Calibri"/>
                <w:sz w:val="24"/>
              </w:rPr>
              <w:t>-Registros de treinamento e educação permanente: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2.1.2</w:t>
            </w:r>
            <w:r>
              <w:rPr>
                <w:rFonts w:ascii="Calibri" w:hAnsi="Calibri"/>
                <w:sz w:val="24"/>
              </w:rPr>
              <w:t>-Registros de vacinação (Hepatite B,tétano,difteria)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2.1.3</w:t>
            </w:r>
            <w:r>
              <w:rPr>
                <w:rFonts w:ascii="Calibri" w:hAnsi="Calibri"/>
                <w:sz w:val="24"/>
              </w:rPr>
              <w:t>-PCMSCO , exames admissionais, periódicos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III - CONDIÇÕES ORGANIZACIONAIS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3.1.1</w:t>
            </w:r>
            <w:r>
              <w:rPr>
                <w:rFonts w:ascii="Calibri" w:hAnsi="Calibri"/>
                <w:sz w:val="24"/>
              </w:rPr>
              <w:t>-Organograma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3.1.2</w:t>
            </w:r>
            <w:r>
              <w:rPr>
                <w:rFonts w:ascii="Calibri" w:hAnsi="Calibri"/>
                <w:sz w:val="24"/>
              </w:rPr>
              <w:t>-Procedimentos Operacionais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0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6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3.1.3</w:t>
            </w:r>
            <w:r>
              <w:rPr>
                <w:rFonts w:ascii="Calibri" w:hAnsi="Calibri"/>
                <w:sz w:val="24"/>
              </w:rPr>
              <w:t>-Possui sistema informatizado para cadastro/emissão de laudos que garanta a rastreabilidade por paciente, data, exames realizados e resultados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3.1.4</w:t>
            </w:r>
            <w:r>
              <w:rPr>
                <w:rFonts w:ascii="Calibri" w:hAnsi="Calibri"/>
                <w:sz w:val="24"/>
              </w:rPr>
              <w:t>-Permite a rastreabilidade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8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3.1.5</w:t>
            </w:r>
            <w:r>
              <w:rPr>
                <w:rFonts w:ascii="Calibri" w:hAnsi="Calibri"/>
                <w:sz w:val="24"/>
              </w:rPr>
              <w:t>-Relação de exames realizados no próprio estabelecimento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8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3.2-Terceirizaçã</w:t>
            </w:r>
            <w:r>
              <w:rPr>
                <w:rFonts w:ascii="Calibri" w:hAnsi="Calibri"/>
                <w:b/>
                <w:bCs/>
                <w:sz w:val="24"/>
              </w:rPr>
              <w:t>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59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1736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3.2.1</w:t>
            </w:r>
            <w:r>
              <w:rPr>
                <w:rFonts w:ascii="Calibri" w:hAnsi="Calibri"/>
                <w:sz w:val="24"/>
              </w:rPr>
              <w:t xml:space="preserve">-Outros serviços terceirizados </w:t>
            </w:r>
          </w:p>
          <w:p w:rsidR="00BF2039" w:rsidRDefault="00783316">
            <w:pPr>
              <w:pStyle w:val="TableParagraph"/>
              <w:spacing w:before="1" w:after="160" w:line="228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Manutenção de ar condicionado.</w:t>
            </w:r>
          </w:p>
          <w:p w:rsidR="00BF2039" w:rsidRDefault="00783316">
            <w:pPr>
              <w:pStyle w:val="TableParagraph"/>
              <w:spacing w:before="1" w:after="160" w:line="228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Manutenção preventiva/corretiva de equipamentos. </w:t>
            </w:r>
          </w:p>
          <w:p w:rsidR="00BF2039" w:rsidRDefault="00783316">
            <w:pPr>
              <w:pStyle w:val="TableParagraph"/>
              <w:spacing w:before="3" w:after="160" w:line="22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Transporte de amostras biológicas, análises físico-químicas, bacteriológicas de água.</w:t>
            </w:r>
          </w:p>
          <w:p w:rsidR="00BF2039" w:rsidRDefault="00783316">
            <w:pPr>
              <w:pStyle w:val="TableParagraph"/>
              <w:spacing w:before="4" w:after="160"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Empresas de calibração.</w:t>
            </w:r>
          </w:p>
          <w:p w:rsidR="00BF2039" w:rsidRDefault="00783316">
            <w:pPr>
              <w:pStyle w:val="TableParagraph"/>
              <w:spacing w:before="4" w:after="160"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Desinsetização/desratização.</w:t>
            </w:r>
          </w:p>
          <w:p w:rsidR="00BF2039" w:rsidRDefault="00783316">
            <w:pPr>
              <w:pStyle w:val="TableParagraph"/>
              <w:spacing w:before="4" w:after="160"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Limpeza e desinfecção do reservatório de água potável.</w:t>
            </w:r>
          </w:p>
          <w:p w:rsidR="00BF2039" w:rsidRDefault="00783316">
            <w:pPr>
              <w:pStyle w:val="TableParagraph"/>
              <w:spacing w:before="5" w:after="160" w:line="266" w:lineRule="exact"/>
              <w:ind w:right="41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Coleta de Resíduos (RSS).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3.3</w:t>
            </w:r>
            <w:r>
              <w:rPr>
                <w:rFonts w:ascii="Calibri" w:hAnsi="Calibri"/>
                <w:sz w:val="24"/>
              </w:rPr>
              <w:t>-Nº de coletas/dia: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3.4-INFRA-ESTRUTURA E SANEAMENTO:</w:t>
            </w:r>
          </w:p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Projeto aprovado pela VISA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3.4.1-Área física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3.4.1.1</w:t>
            </w:r>
            <w:r>
              <w:rPr>
                <w:rFonts w:ascii="Calibri" w:hAnsi="Calibri"/>
                <w:sz w:val="24"/>
              </w:rPr>
              <w:t>-Possui acessos independentes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3.4.1.2</w:t>
            </w:r>
            <w:r>
              <w:rPr>
                <w:rFonts w:ascii="Calibri" w:hAnsi="Calibri"/>
                <w:sz w:val="24"/>
              </w:rPr>
              <w:t>-Possui áreas definidas e separadas para: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Espera, recepção e coleta com acesso facilitado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left="70" w:right="12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O local encontra-se em boas condições de limpeza e higienização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0" w:right="125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3.4.1.3</w:t>
            </w:r>
            <w:r>
              <w:rPr>
                <w:rFonts w:ascii="Calibri" w:hAnsi="Calibri"/>
                <w:sz w:val="24"/>
              </w:rPr>
              <w:t>-Sanitários para o público, ambos os sexos ) um adaptado para PPD 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3.4.1.4</w:t>
            </w:r>
            <w:r>
              <w:rPr>
                <w:rFonts w:ascii="Calibri" w:hAnsi="Calibri"/>
                <w:sz w:val="24"/>
              </w:rPr>
              <w:t>-Sala/Box de coleta para material biológico provido de maca, bancada e pia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3.4.1.5</w:t>
            </w:r>
            <w:r>
              <w:rPr>
                <w:rFonts w:ascii="Calibri" w:hAnsi="Calibri"/>
                <w:sz w:val="24"/>
              </w:rPr>
              <w:t xml:space="preserve">-Lavatório para as mãos providos de papel </w:t>
            </w:r>
            <w:r>
              <w:rPr>
                <w:rFonts w:ascii="Calibri" w:hAnsi="Calibri"/>
                <w:spacing w:val="55"/>
                <w:sz w:val="24"/>
              </w:rPr>
              <w:t>toalha,</w:t>
            </w:r>
            <w:r>
              <w:rPr>
                <w:rFonts w:ascii="Calibri" w:hAnsi="Calibri"/>
                <w:sz w:val="24"/>
              </w:rPr>
              <w:t>sabonete líquido, lixeira com tampa acionada por pedal e saco de lixo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 3.4.1.6</w:t>
            </w:r>
            <w:r>
              <w:rPr>
                <w:rFonts w:ascii="Calibri" w:hAnsi="Calibri"/>
                <w:sz w:val="24"/>
              </w:rPr>
              <w:t xml:space="preserve">-As áreas estão bem dimensionadas para a demanda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125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3.4.1.7-</w:t>
            </w:r>
            <w:r>
              <w:rPr>
                <w:rFonts w:ascii="Calibri" w:hAnsi="Calibri"/>
                <w:sz w:val="24"/>
              </w:rPr>
              <w:t>Área de classificação, triagem e distribuição das amostras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1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3.4.1.8</w:t>
            </w:r>
            <w:r>
              <w:rPr>
                <w:rFonts w:ascii="Calibri" w:hAnsi="Calibri"/>
                <w:sz w:val="24"/>
              </w:rPr>
              <w:t>-O local encontra-se em boas condições de     limpeza e  higienização?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4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3.4.1.9</w:t>
            </w:r>
            <w:r>
              <w:rPr>
                <w:rFonts w:ascii="Calibri" w:hAnsi="Calibri"/>
                <w:sz w:val="24"/>
              </w:rPr>
              <w:t>-A(s) bancada(s) da triagem permite(m) organizar, identificar, e preparar as amostras de forma a evitar trocas, contaminação e garantir a rastreabilidade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3.5</w:t>
            </w:r>
            <w:r w:rsid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Elementos de apoio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Área para digitação e conferência de resultados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spacing w:line="245" w:lineRule="exact"/>
              <w:ind w:left="70"/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Área para documentação e arquivo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Área administrativa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Copa para funcionários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Vestiário e sanitários para funcionários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Depósito material de limpeza com tanque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3.6-Climatização - Portaria Nº 3523/98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Ar condicionado central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Ar condicionado de parede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Ar condicionado tipo Split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Manutenção e limpeza periódica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3.7-Sinalização interna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43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Áreas/setores identificados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3.8</w:t>
            </w:r>
            <w:r w:rsidR="002D6F2C"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z w:val="24"/>
              </w:rPr>
              <w:t xml:space="preserve"> Resíduos de Serviço de Saúde (</w:t>
            </w:r>
            <w:bookmarkStart w:id="7" w:name="__DdeLink__5260_327954680"/>
            <w:r>
              <w:rPr>
                <w:rFonts w:ascii="Calibri" w:hAnsi="Calibri"/>
                <w:b/>
                <w:sz w:val="24"/>
              </w:rPr>
              <w:t>RDC/ANVISA Nº 222/18</w:t>
            </w:r>
            <w:bookmarkEnd w:id="7"/>
            <w:r>
              <w:rPr>
                <w:rFonts w:ascii="Calibri" w:hAnsi="Calibri"/>
                <w:b/>
                <w:sz w:val="24"/>
              </w:rPr>
              <w:t>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PGRSS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Coleta seletiva para RSS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Empresa responsável pela coleta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Destino (informar):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6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Segregação, acondicionamento e tratamento prévio de resíduos por setor está de acordo com a classificação  RDC/ANVISA Nº 222/18.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3.9-Registro controle de pragas e vetores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Empresa terceirizada com Alvará atualizado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Produtos registrados no MS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Periodicidade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Certificado (laudo)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IV - CONDIÇÕES GERAIS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230" w:after="160"/>
              <w:rPr>
                <w:b/>
                <w:sz w:val="24"/>
              </w:rPr>
            </w:pPr>
            <w:bookmarkStart w:id="8" w:name="4.1-Biosseguran%2525252525252525C3%25252"/>
            <w:bookmarkEnd w:id="8"/>
            <w:r>
              <w:rPr>
                <w:rFonts w:ascii="Calibri" w:hAnsi="Calibri"/>
                <w:b/>
                <w:sz w:val="24"/>
              </w:rPr>
              <w:t>4.1-Biossegurança / Segurança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Instruções em caso de acidente estão disponíveis e visíveis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Instruções para manuseio e transporte seguro de amostras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Tomadas elétricas com indicação de voltagem, em número suficiente para equipamentos e outros instrumentos elétricos e em altura condizente com o uso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Os funcionários usam efetivamente EPI adequado para as atividades (luvas, óculos, protetor facial, máscaras, sapato fechado e vestimenta que proteja as pernas)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Existem registro de treinamento dos funcionários para riscos e importância do uso de EPIs e EPCs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34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spacing w:line="265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34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spacing w:line="245" w:lineRule="exact"/>
              <w:ind w:left="70"/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34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5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4.2-Limpeza, Desinfecção e Esterilização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1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Saneantes regulares junto a ANVISA e de acordo com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4"/>
              </w:rPr>
              <w:t>as especificações do produto e finalidade de uso no posto de coleta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38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41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Procedimentos escritos de limpeza, desinfecção e esterilização de artigos e superfícies, equipamentos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5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4.3-Transporte de Material Biológico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Possui veículo automotor para transporte?</w:t>
            </w:r>
          </w:p>
          <w:p w:rsidR="00BF2039" w:rsidRDefault="00783316">
            <w:pPr>
              <w:pStyle w:val="TableParagraph"/>
              <w:spacing w:before="6" w:after="160" w:line="266" w:lineRule="exact"/>
              <w:ind w:right="49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Utiliza outro veículo? (informar tipo de veículo e/ou meio de transporte)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06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São utilizadas caixas térmicas identificadas com o nome do laboratório/posto de coleta, com símbolo de material biológico, rígidas, resistentes, laváveis e que permitem a fixação interna vertical das amostras para o transporte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Existem critérios definidos e escritos para acondicionamento do material nas caixas térmicas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435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A temperatura de transporte é monitorada da origem até o recebimento?Há registros?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Os veículos possuem condições de fixação das caixas Térmicas para garantir a segurança durante o transporte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V-PROCESSOS OPERACIONAIS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26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46" w:lineRule="exact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5.1-Fase Pré-Analítica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5.1.1</w:t>
            </w:r>
            <w:r>
              <w:rPr>
                <w:rFonts w:ascii="Calibri" w:hAnsi="Calibri"/>
                <w:sz w:val="24"/>
              </w:rPr>
              <w:t>-São fornecidas orientações escritas e/ou verbais ao responsável pelo animal quanto ao preparo e coleta do material biológico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531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5.1.2</w:t>
            </w:r>
            <w:r>
              <w:rPr>
                <w:rFonts w:ascii="Calibri" w:hAnsi="Calibri"/>
                <w:sz w:val="24"/>
              </w:rPr>
              <w:t>-Existem critérios e procedimentos escritos para rejeição e aceitação de amostras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656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7"/>
              <w:jc w:val="both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5.1.3</w:t>
            </w:r>
            <w:r>
              <w:rPr>
                <w:rFonts w:ascii="Calibri" w:hAnsi="Calibri"/>
                <w:bCs/>
                <w:color w:val="000000"/>
                <w:sz w:val="24"/>
              </w:rPr>
              <w:t>-</w:t>
            </w:r>
            <w:r>
              <w:rPr>
                <w:rFonts w:ascii="Calibri" w:hAnsi="Calibri"/>
                <w:color w:val="000000"/>
                <w:sz w:val="24"/>
              </w:rPr>
              <w:t>O laboratório/posto de coleta procede o cadastro de acordo com o item 5.1.3 deste Regulamento Técnico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922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5.1.4</w:t>
            </w:r>
            <w:r>
              <w:rPr>
                <w:rFonts w:ascii="Calibri" w:hAnsi="Calibri"/>
                <w:sz w:val="24"/>
              </w:rPr>
              <w:t xml:space="preserve">-É fornecido comprovante de atendimento com nome do paciente, data, número de registro, exames coletados e data de entrega dos </w:t>
            </w:r>
            <w:r>
              <w:rPr>
                <w:rFonts w:ascii="Calibri" w:hAnsi="Calibri"/>
                <w:spacing w:val="-1"/>
                <w:sz w:val="24"/>
              </w:rPr>
              <w:t>laudos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797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5.1.5</w:t>
            </w:r>
            <w:r>
              <w:rPr>
                <w:rFonts w:ascii="Calibri" w:hAnsi="Calibri"/>
                <w:sz w:val="24"/>
              </w:rPr>
              <w:t>-As amostras são identificadas no recebimento e na coleta de modo a garantir sua rastreabilidade, inclusive do funcionário responsável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  <w:tr w:rsidR="00BF2039">
        <w:trPr>
          <w:trHeight w:val="131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28" w:lineRule="auto"/>
              <w:ind w:right="51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5.1.6</w:t>
            </w:r>
            <w:r>
              <w:rPr>
                <w:rFonts w:ascii="Calibri" w:hAnsi="Calibri"/>
                <w:sz w:val="24"/>
              </w:rPr>
              <w:t>-Existem registros e procedimentos escritos que orientem o recebimento, coleta e identificação das amostras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F2039">
        <w:trPr>
          <w:trHeight w:val="505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spacing w:line="245" w:lineRule="exact"/>
              <w:ind w:left="70"/>
              <w:jc w:val="both"/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NÃO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ind w:left="13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OBSERVAÇÃO</w:t>
            </w:r>
          </w:p>
        </w:tc>
      </w:tr>
      <w:tr w:rsidR="00BF2039">
        <w:trPr>
          <w:trHeight w:val="1064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before="1" w:after="160" w:line="266" w:lineRule="exact"/>
              <w:ind w:right="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5.1.7</w:t>
            </w:r>
            <w:r>
              <w:rPr>
                <w:rFonts w:ascii="Calibri" w:hAnsi="Calibri"/>
                <w:sz w:val="24"/>
              </w:rPr>
              <w:t>-Há procedimentos escritos para centrifugação e conservação/armazenamento interno amostras coletadas até a realização do processo analítico e que garantam a estabilidade das amostras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F2039">
        <w:trPr>
          <w:trHeight w:val="530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>
            <w:pPr>
              <w:pStyle w:val="TableParagraph"/>
              <w:spacing w:line="266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5.1.8</w:t>
            </w:r>
            <w:r>
              <w:rPr>
                <w:rFonts w:ascii="Calibri" w:hAnsi="Calibri"/>
                <w:sz w:val="24"/>
              </w:rPr>
              <w:t>-Realiza coleta domiciliar ou em empresas?Há procedimentos escritos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F2039">
        <w:trPr>
          <w:trHeight w:val="1063"/>
        </w:trPr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783316" w:rsidP="002D6F2C">
            <w:pPr>
              <w:pStyle w:val="TableParagraph"/>
              <w:spacing w:line="266" w:lineRule="exact"/>
              <w:ind w:right="53"/>
              <w:jc w:val="both"/>
              <w:rPr>
                <w:rFonts w:ascii="Calibri" w:hAnsi="Calibri"/>
                <w:b/>
                <w:bCs/>
                <w:color w:val="CE181E"/>
                <w:sz w:val="32"/>
                <w:szCs w:val="32"/>
              </w:rPr>
            </w:pPr>
            <w:r>
              <w:rPr>
                <w:rFonts w:ascii="Calibri" w:hAnsi="Calibri"/>
                <w:b/>
                <w:sz w:val="24"/>
              </w:rPr>
              <w:t>5.1.9</w:t>
            </w:r>
            <w:r>
              <w:rPr>
                <w:rFonts w:ascii="Calibri" w:hAnsi="Calibri"/>
                <w:sz w:val="24"/>
              </w:rPr>
              <w:t xml:space="preserve">-Os materiais utilizados para coleta são adequados, com registro no órgão competente e armazenados corretamente nas unidades de coleta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2039" w:rsidRDefault="00BF2039">
            <w:pPr>
              <w:pStyle w:val="TableParagraph"/>
              <w:rPr>
                <w:rFonts w:ascii="Calibri" w:hAnsi="Calibri"/>
              </w:rPr>
            </w:pPr>
          </w:p>
        </w:tc>
      </w:tr>
    </w:tbl>
    <w:p w:rsidR="00BF2039" w:rsidRDefault="00BF2039"/>
    <w:p w:rsidR="00BF2039" w:rsidRDefault="00BF2039">
      <w:pPr>
        <w:spacing w:line="276" w:lineRule="auto"/>
        <w:ind w:firstLine="1230"/>
        <w:jc w:val="center"/>
        <w:rPr>
          <w:b/>
        </w:rPr>
      </w:pP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BF2039">
      <w:pPr>
        <w:spacing w:after="0" w:line="240" w:lineRule="auto"/>
        <w:jc w:val="center"/>
        <w:rPr>
          <w:rFonts w:eastAsia="Arial" w:cs="Arial"/>
          <w:sz w:val="24"/>
          <w:szCs w:val="24"/>
        </w:rPr>
      </w:pPr>
    </w:p>
    <w:p w:rsidR="00BF2039" w:rsidRDefault="00BF2039">
      <w:pPr>
        <w:spacing w:after="0" w:line="240" w:lineRule="auto"/>
        <w:jc w:val="center"/>
      </w:pPr>
    </w:p>
    <w:sectPr w:rsidR="00BF2039" w:rsidSect="00BF2039">
      <w:headerReference w:type="default" r:id="rId8"/>
      <w:footerReference w:type="default" r:id="rId9"/>
      <w:pgSz w:w="11906" w:h="16838"/>
      <w:pgMar w:top="1701" w:right="1134" w:bottom="1134" w:left="1701" w:header="851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4E" w:rsidRDefault="00610E4E" w:rsidP="00BF2039">
      <w:pPr>
        <w:spacing w:after="0" w:line="240" w:lineRule="auto"/>
      </w:pPr>
      <w:r>
        <w:separator/>
      </w:r>
    </w:p>
  </w:endnote>
  <w:endnote w:type="continuationSeparator" w:id="0">
    <w:p w:rsidR="00610E4E" w:rsidRDefault="00610E4E" w:rsidP="00B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39" w:rsidRDefault="00783316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BF2039" w:rsidRDefault="00783316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BF2039" w:rsidRDefault="00783316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BF2039" w:rsidRDefault="00BF2039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4E" w:rsidRDefault="00610E4E" w:rsidP="00BF2039">
      <w:pPr>
        <w:spacing w:after="0" w:line="240" w:lineRule="auto"/>
      </w:pPr>
      <w:r>
        <w:separator/>
      </w:r>
    </w:p>
  </w:footnote>
  <w:footnote w:type="continuationSeparator" w:id="0">
    <w:p w:rsidR="00610E4E" w:rsidRDefault="00610E4E" w:rsidP="00BF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39" w:rsidRDefault="00783316">
    <w:pPr>
      <w:pStyle w:val="Cabealho1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" behindDoc="1" locked="0" layoutInCell="1" allowOverlap="1">
          <wp:simplePos x="0" y="0"/>
          <wp:positionH relativeFrom="column">
            <wp:posOffset>4436110</wp:posOffset>
          </wp:positionH>
          <wp:positionV relativeFrom="paragraph">
            <wp:posOffset>-347980</wp:posOffset>
          </wp:positionV>
          <wp:extent cx="1554480" cy="6597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9" r="-1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2"/>
        <w:szCs w:val="22"/>
      </w:rPr>
      <w:t>ESTADO DO RIO GRANDE DO SUL</w:t>
    </w:r>
  </w:p>
  <w:p w:rsidR="00BF2039" w:rsidRDefault="00783316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PREFEITURA MUNICIPAL DE SANTA MARIA</w:t>
    </w:r>
  </w:p>
  <w:p w:rsidR="00BF2039" w:rsidRDefault="00783316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Secretaria de Município de Gestão e Modernização Administrativa</w:t>
    </w:r>
  </w:p>
  <w:p w:rsidR="00BF2039" w:rsidRDefault="00783316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  <w:p w:rsidR="00BF2039" w:rsidRDefault="00783316">
    <w:pPr>
      <w:pStyle w:val="Cabealho1"/>
      <w:tabs>
        <w:tab w:val="left" w:pos="3819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6E01"/>
    <w:multiLevelType w:val="multilevel"/>
    <w:tmpl w:val="FB406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39"/>
    <w:rsid w:val="0000585C"/>
    <w:rsid w:val="002D6F2C"/>
    <w:rsid w:val="00610E4E"/>
    <w:rsid w:val="006372B2"/>
    <w:rsid w:val="00783316"/>
    <w:rsid w:val="00B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F40E-4885-4DEE-BFD2-B0D04BF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2A3752"/>
    <w:pPr>
      <w:spacing w:after="0" w:line="240" w:lineRule="auto"/>
      <w:ind w:left="200"/>
      <w:outlineLvl w:val="1"/>
    </w:pPr>
    <w:rPr>
      <w:rFonts w:ascii="Times New Roman" w:hAnsi="Times New Roman"/>
      <w:b/>
      <w:bCs/>
      <w:sz w:val="24"/>
      <w:szCs w:val="24"/>
      <w:lang w:val="pt-PT"/>
    </w:rPr>
  </w:style>
  <w:style w:type="paragraph" w:customStyle="1" w:styleId="Ttulo21">
    <w:name w:val="Título 21"/>
    <w:basedOn w:val="Normal"/>
    <w:link w:val="Ttulo2Char"/>
    <w:uiPriority w:val="9"/>
    <w:qFormat/>
    <w:rsid w:val="00895564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customStyle="1" w:styleId="Ttulo51">
    <w:name w:val="Título 51"/>
    <w:basedOn w:val="Normal"/>
    <w:next w:val="Normal"/>
    <w:link w:val="Ttulo5Char1"/>
    <w:qFormat/>
    <w:rsid w:val="002A3752"/>
    <w:pPr>
      <w:keepNext/>
      <w:numPr>
        <w:ilvl w:val="4"/>
        <w:numId w:val="1"/>
      </w:numPr>
      <w:suppressAutoHyphens/>
      <w:spacing w:after="0" w:line="240" w:lineRule="auto"/>
      <w:ind w:left="0" w:firstLine="2552"/>
      <w:jc w:val="both"/>
      <w:outlineLvl w:val="4"/>
    </w:pPr>
    <w:rPr>
      <w:rFonts w:ascii="Times New Roman" w:hAnsi="Times New Roman"/>
      <w:b/>
      <w:color w:val="000000"/>
      <w:kern w:val="2"/>
      <w:sz w:val="26"/>
      <w:szCs w:val="28"/>
      <w:lang w:eastAsia="zh-CN"/>
    </w:rPr>
  </w:style>
  <w:style w:type="character" w:customStyle="1" w:styleId="Ttulo5Char1">
    <w:name w:val="Título 5 Char1"/>
    <w:basedOn w:val="Fontepargpadro"/>
    <w:link w:val="Ttulo51"/>
    <w:qFormat/>
    <w:rsid w:val="002A3752"/>
    <w:rPr>
      <w:rFonts w:ascii="Times New Roman" w:hAnsi="Times New Roman"/>
      <w:b/>
      <w:color w:val="000000"/>
      <w:kern w:val="2"/>
      <w:sz w:val="26"/>
      <w:szCs w:val="28"/>
      <w:lang w:eastAsia="zh-CN"/>
    </w:rPr>
  </w:style>
  <w:style w:type="character" w:customStyle="1" w:styleId="Ttulo2Char">
    <w:name w:val="Título 2 Char"/>
    <w:basedOn w:val="Fontepargpadro"/>
    <w:link w:val="Ttulo21"/>
    <w:uiPriority w:val="9"/>
    <w:qFormat/>
    <w:rsid w:val="00895564"/>
    <w:rPr>
      <w:rFonts w:ascii="Times New Roman" w:hAnsi="Times New Roman"/>
      <w:b/>
      <w:bCs/>
      <w:sz w:val="36"/>
      <w:szCs w:val="36"/>
    </w:rPr>
  </w:style>
  <w:style w:type="character" w:customStyle="1" w:styleId="CabealhoChar">
    <w:name w:val="Cabeçalho Char"/>
    <w:link w:val="Cabealho1"/>
    <w:qFormat/>
    <w:locked/>
    <w:rsid w:val="00934B6D"/>
    <w:rPr>
      <w:rFonts w:cs="Times New Roman"/>
    </w:rPr>
  </w:style>
  <w:style w:type="character" w:customStyle="1" w:styleId="RodapChar">
    <w:name w:val="Rodapé Char"/>
    <w:link w:val="Rodap1"/>
    <w:uiPriority w:val="99"/>
    <w:qFormat/>
    <w:locked/>
    <w:rsid w:val="00934B6D"/>
    <w:rPr>
      <w:rFonts w:cs="Times New Roman"/>
    </w:rPr>
  </w:style>
  <w:style w:type="character" w:customStyle="1" w:styleId="Ttulo3Char">
    <w:name w:val="Título 3 Char"/>
    <w:link w:val="Ttulo31"/>
    <w:qFormat/>
    <w:rsid w:val="005F7AFD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10"/>
    <w:semiHidden/>
    <w:qFormat/>
    <w:rsid w:val="0046172E"/>
    <w:rPr>
      <w:b/>
      <w:bCs/>
      <w:i/>
      <w:iCs/>
      <w:sz w:val="26"/>
      <w:szCs w:val="26"/>
      <w:lang w:eastAsia="ar-SA"/>
    </w:rPr>
  </w:style>
  <w:style w:type="character" w:customStyle="1" w:styleId="apple-converted-space">
    <w:name w:val="apple-converted-space"/>
    <w:qFormat/>
    <w:rsid w:val="0046172E"/>
    <w:rPr>
      <w:rFonts w:cs="Times New Roman"/>
    </w:rPr>
  </w:style>
  <w:style w:type="character" w:styleId="Refdecomentrio">
    <w:name w:val="annotation reference"/>
    <w:uiPriority w:val="99"/>
    <w:semiHidden/>
    <w:unhideWhenUsed/>
    <w:qFormat/>
    <w:rsid w:val="0039657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39657B"/>
    <w:rPr>
      <w:rFonts w:ascii="Calibri" w:eastAsia="Calibri" w:hAnsi="Calibri" w:cs="Times New Roman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39657B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qFormat/>
    <w:rsid w:val="0090730A"/>
    <w:rPr>
      <w:i/>
      <w:iCs/>
    </w:rPr>
  </w:style>
  <w:style w:type="character" w:customStyle="1" w:styleId="ListLabel1">
    <w:name w:val="ListLabel 1"/>
    <w:qFormat/>
    <w:rsid w:val="007D3B5C"/>
    <w:rPr>
      <w:rFonts w:cs="Times New Roman"/>
    </w:rPr>
  </w:style>
  <w:style w:type="character" w:customStyle="1" w:styleId="ListLabel2">
    <w:name w:val="ListLabel 2"/>
    <w:qFormat/>
    <w:rsid w:val="007D3B5C"/>
    <w:rPr>
      <w:rFonts w:cs="Times New Roman"/>
    </w:rPr>
  </w:style>
  <w:style w:type="character" w:customStyle="1" w:styleId="ListLabel3">
    <w:name w:val="ListLabel 3"/>
    <w:qFormat/>
    <w:rsid w:val="007D3B5C"/>
    <w:rPr>
      <w:rFonts w:cs="Times New Roman"/>
    </w:rPr>
  </w:style>
  <w:style w:type="character" w:customStyle="1" w:styleId="ListLabel4">
    <w:name w:val="ListLabel 4"/>
    <w:qFormat/>
    <w:rsid w:val="007D3B5C"/>
    <w:rPr>
      <w:rFonts w:cs="Times New Roman"/>
    </w:rPr>
  </w:style>
  <w:style w:type="character" w:customStyle="1" w:styleId="ListLabel5">
    <w:name w:val="ListLabel 5"/>
    <w:qFormat/>
    <w:rsid w:val="007D3B5C"/>
    <w:rPr>
      <w:rFonts w:cs="Times New Roman"/>
    </w:rPr>
  </w:style>
  <w:style w:type="character" w:customStyle="1" w:styleId="ListLabel6">
    <w:name w:val="ListLabel 6"/>
    <w:qFormat/>
    <w:rsid w:val="007D3B5C"/>
    <w:rPr>
      <w:b/>
    </w:rPr>
  </w:style>
  <w:style w:type="character" w:customStyle="1" w:styleId="ListLabel7">
    <w:name w:val="ListLabel 7"/>
    <w:qFormat/>
    <w:rsid w:val="007D3B5C"/>
    <w:rPr>
      <w:b/>
    </w:rPr>
  </w:style>
  <w:style w:type="character" w:customStyle="1" w:styleId="ListLabel8">
    <w:name w:val="ListLabel 8"/>
    <w:qFormat/>
    <w:rsid w:val="007D3B5C"/>
    <w:rPr>
      <w:rFonts w:cs="Courier New"/>
    </w:rPr>
  </w:style>
  <w:style w:type="character" w:customStyle="1" w:styleId="ListLabel9">
    <w:name w:val="ListLabel 9"/>
    <w:qFormat/>
    <w:rsid w:val="007D3B5C"/>
    <w:rPr>
      <w:rFonts w:cs="Courier New"/>
    </w:rPr>
  </w:style>
  <w:style w:type="character" w:customStyle="1" w:styleId="ListLabel10">
    <w:name w:val="ListLabel 10"/>
    <w:qFormat/>
    <w:rsid w:val="007D3B5C"/>
    <w:rPr>
      <w:rFonts w:cs="Courier New"/>
    </w:rPr>
  </w:style>
  <w:style w:type="character" w:customStyle="1" w:styleId="ListLabel11">
    <w:name w:val="ListLabel 11"/>
    <w:qFormat/>
    <w:rsid w:val="007D3B5C"/>
    <w:rPr>
      <w:rFonts w:cs="Courier New"/>
    </w:rPr>
  </w:style>
  <w:style w:type="character" w:customStyle="1" w:styleId="ListLabel12">
    <w:name w:val="ListLabel 12"/>
    <w:qFormat/>
    <w:rsid w:val="007D3B5C"/>
    <w:rPr>
      <w:rFonts w:cs="Courier New"/>
    </w:rPr>
  </w:style>
  <w:style w:type="character" w:customStyle="1" w:styleId="ListLabel13">
    <w:name w:val="ListLabel 13"/>
    <w:qFormat/>
    <w:rsid w:val="007D3B5C"/>
    <w:rPr>
      <w:rFonts w:cs="Courier New"/>
    </w:rPr>
  </w:style>
  <w:style w:type="character" w:customStyle="1" w:styleId="ListLabel14">
    <w:name w:val="ListLabel 14"/>
    <w:qFormat/>
    <w:rsid w:val="007D3B5C"/>
    <w:rPr>
      <w:rFonts w:ascii="Calibri" w:hAnsi="Calibri" w:cs="Symbol"/>
      <w:sz w:val="24"/>
    </w:rPr>
  </w:style>
  <w:style w:type="character" w:customStyle="1" w:styleId="ListLabel15">
    <w:name w:val="ListLabel 15"/>
    <w:qFormat/>
    <w:rsid w:val="007D3B5C"/>
    <w:rPr>
      <w:rFonts w:cs="Courier New"/>
    </w:rPr>
  </w:style>
  <w:style w:type="character" w:customStyle="1" w:styleId="ListLabel16">
    <w:name w:val="ListLabel 16"/>
    <w:qFormat/>
    <w:rsid w:val="007D3B5C"/>
    <w:rPr>
      <w:rFonts w:cs="Wingdings"/>
    </w:rPr>
  </w:style>
  <w:style w:type="character" w:customStyle="1" w:styleId="ListLabel17">
    <w:name w:val="ListLabel 17"/>
    <w:qFormat/>
    <w:rsid w:val="007D3B5C"/>
    <w:rPr>
      <w:rFonts w:cs="Symbol"/>
    </w:rPr>
  </w:style>
  <w:style w:type="character" w:customStyle="1" w:styleId="ListLabel18">
    <w:name w:val="ListLabel 18"/>
    <w:qFormat/>
    <w:rsid w:val="007D3B5C"/>
    <w:rPr>
      <w:rFonts w:cs="Courier New"/>
    </w:rPr>
  </w:style>
  <w:style w:type="character" w:customStyle="1" w:styleId="ListLabel19">
    <w:name w:val="ListLabel 19"/>
    <w:qFormat/>
    <w:rsid w:val="007D3B5C"/>
    <w:rPr>
      <w:rFonts w:cs="Wingdings"/>
    </w:rPr>
  </w:style>
  <w:style w:type="character" w:customStyle="1" w:styleId="ListLabel20">
    <w:name w:val="ListLabel 20"/>
    <w:qFormat/>
    <w:rsid w:val="007D3B5C"/>
    <w:rPr>
      <w:rFonts w:cs="Symbol"/>
    </w:rPr>
  </w:style>
  <w:style w:type="character" w:customStyle="1" w:styleId="ListLabel21">
    <w:name w:val="ListLabel 21"/>
    <w:qFormat/>
    <w:rsid w:val="007D3B5C"/>
    <w:rPr>
      <w:rFonts w:cs="Courier New"/>
    </w:rPr>
  </w:style>
  <w:style w:type="character" w:customStyle="1" w:styleId="ListLabel22">
    <w:name w:val="ListLabel 22"/>
    <w:qFormat/>
    <w:rsid w:val="007D3B5C"/>
    <w:rPr>
      <w:rFonts w:cs="Wingdings"/>
    </w:rPr>
  </w:style>
  <w:style w:type="character" w:customStyle="1" w:styleId="ListLabel23">
    <w:name w:val="ListLabel 23"/>
    <w:qFormat/>
    <w:rsid w:val="007D3B5C"/>
    <w:rPr>
      <w:rFonts w:ascii="Calibri" w:hAnsi="Calibri" w:cs="Symbol"/>
      <w:sz w:val="24"/>
    </w:rPr>
  </w:style>
  <w:style w:type="character" w:customStyle="1" w:styleId="ListLabel24">
    <w:name w:val="ListLabel 24"/>
    <w:qFormat/>
    <w:rsid w:val="007D3B5C"/>
    <w:rPr>
      <w:rFonts w:cs="Courier New"/>
    </w:rPr>
  </w:style>
  <w:style w:type="character" w:customStyle="1" w:styleId="ListLabel25">
    <w:name w:val="ListLabel 25"/>
    <w:qFormat/>
    <w:rsid w:val="007D3B5C"/>
    <w:rPr>
      <w:rFonts w:cs="Wingdings"/>
    </w:rPr>
  </w:style>
  <w:style w:type="character" w:customStyle="1" w:styleId="ListLabel26">
    <w:name w:val="ListLabel 26"/>
    <w:qFormat/>
    <w:rsid w:val="007D3B5C"/>
    <w:rPr>
      <w:rFonts w:cs="Symbol"/>
    </w:rPr>
  </w:style>
  <w:style w:type="character" w:customStyle="1" w:styleId="ListLabel27">
    <w:name w:val="ListLabel 27"/>
    <w:qFormat/>
    <w:rsid w:val="007D3B5C"/>
    <w:rPr>
      <w:rFonts w:cs="Courier New"/>
    </w:rPr>
  </w:style>
  <w:style w:type="character" w:customStyle="1" w:styleId="ListLabel28">
    <w:name w:val="ListLabel 28"/>
    <w:qFormat/>
    <w:rsid w:val="007D3B5C"/>
    <w:rPr>
      <w:rFonts w:cs="Wingdings"/>
    </w:rPr>
  </w:style>
  <w:style w:type="character" w:customStyle="1" w:styleId="ListLabel29">
    <w:name w:val="ListLabel 29"/>
    <w:qFormat/>
    <w:rsid w:val="007D3B5C"/>
    <w:rPr>
      <w:rFonts w:cs="Symbol"/>
    </w:rPr>
  </w:style>
  <w:style w:type="character" w:customStyle="1" w:styleId="ListLabel30">
    <w:name w:val="ListLabel 30"/>
    <w:qFormat/>
    <w:rsid w:val="007D3B5C"/>
    <w:rPr>
      <w:rFonts w:cs="Courier New"/>
    </w:rPr>
  </w:style>
  <w:style w:type="character" w:customStyle="1" w:styleId="ListLabel31">
    <w:name w:val="ListLabel 31"/>
    <w:qFormat/>
    <w:rsid w:val="007D3B5C"/>
    <w:rPr>
      <w:rFonts w:cs="Wingdings"/>
    </w:rPr>
  </w:style>
  <w:style w:type="character" w:customStyle="1" w:styleId="ListLabel32">
    <w:name w:val="ListLabel 32"/>
    <w:qFormat/>
    <w:rsid w:val="0008787F"/>
    <w:rPr>
      <w:rFonts w:cs="Symbol"/>
      <w:sz w:val="24"/>
    </w:rPr>
  </w:style>
  <w:style w:type="character" w:customStyle="1" w:styleId="ListLabel33">
    <w:name w:val="ListLabel 33"/>
    <w:qFormat/>
    <w:rsid w:val="0008787F"/>
    <w:rPr>
      <w:rFonts w:cs="Courier New"/>
    </w:rPr>
  </w:style>
  <w:style w:type="character" w:customStyle="1" w:styleId="ListLabel34">
    <w:name w:val="ListLabel 34"/>
    <w:qFormat/>
    <w:rsid w:val="0008787F"/>
    <w:rPr>
      <w:rFonts w:cs="Wingdings"/>
    </w:rPr>
  </w:style>
  <w:style w:type="character" w:customStyle="1" w:styleId="ListLabel35">
    <w:name w:val="ListLabel 35"/>
    <w:qFormat/>
    <w:rsid w:val="0008787F"/>
    <w:rPr>
      <w:rFonts w:cs="Symbol"/>
    </w:rPr>
  </w:style>
  <w:style w:type="character" w:customStyle="1" w:styleId="ListLabel36">
    <w:name w:val="ListLabel 36"/>
    <w:qFormat/>
    <w:rsid w:val="0008787F"/>
    <w:rPr>
      <w:rFonts w:cs="Courier New"/>
    </w:rPr>
  </w:style>
  <w:style w:type="character" w:customStyle="1" w:styleId="ListLabel37">
    <w:name w:val="ListLabel 37"/>
    <w:qFormat/>
    <w:rsid w:val="0008787F"/>
    <w:rPr>
      <w:rFonts w:cs="Wingdings"/>
    </w:rPr>
  </w:style>
  <w:style w:type="character" w:customStyle="1" w:styleId="ListLabel38">
    <w:name w:val="ListLabel 38"/>
    <w:qFormat/>
    <w:rsid w:val="0008787F"/>
    <w:rPr>
      <w:rFonts w:cs="Symbol"/>
    </w:rPr>
  </w:style>
  <w:style w:type="character" w:customStyle="1" w:styleId="ListLabel39">
    <w:name w:val="ListLabel 39"/>
    <w:qFormat/>
    <w:rsid w:val="0008787F"/>
    <w:rPr>
      <w:rFonts w:cs="Courier New"/>
    </w:rPr>
  </w:style>
  <w:style w:type="character" w:customStyle="1" w:styleId="ListLabel40">
    <w:name w:val="ListLabel 40"/>
    <w:qFormat/>
    <w:rsid w:val="0008787F"/>
    <w:rPr>
      <w:rFonts w:cs="Wingdings"/>
    </w:rPr>
  </w:style>
  <w:style w:type="character" w:customStyle="1" w:styleId="CabealhoChar1">
    <w:name w:val="Cabeçalho Char1"/>
    <w:basedOn w:val="Fontepargpadro"/>
    <w:uiPriority w:val="99"/>
    <w:semiHidden/>
    <w:qFormat/>
    <w:rsid w:val="0097498B"/>
    <w:rPr>
      <w:color w:val="00000A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qFormat/>
    <w:rsid w:val="0097498B"/>
    <w:rPr>
      <w:color w:val="00000A"/>
      <w:sz w:val="22"/>
      <w:szCs w:val="22"/>
      <w:lang w:eastAsia="en-US"/>
    </w:rPr>
  </w:style>
  <w:style w:type="character" w:customStyle="1" w:styleId="CabealhoChar2">
    <w:name w:val="Cabeçalho Char2"/>
    <w:basedOn w:val="Fontepargpadro"/>
    <w:uiPriority w:val="99"/>
    <w:semiHidden/>
    <w:qFormat/>
    <w:rsid w:val="0026069D"/>
    <w:rPr>
      <w:color w:val="00000A"/>
      <w:sz w:val="22"/>
      <w:szCs w:val="22"/>
      <w:lang w:eastAsia="en-US"/>
    </w:rPr>
  </w:style>
  <w:style w:type="character" w:customStyle="1" w:styleId="RodapChar2">
    <w:name w:val="Rodapé Char2"/>
    <w:basedOn w:val="Fontepargpadro"/>
    <w:uiPriority w:val="99"/>
    <w:semiHidden/>
    <w:qFormat/>
    <w:rsid w:val="0026069D"/>
    <w:rPr>
      <w:color w:val="00000A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qFormat/>
    <w:rsid w:val="002A3752"/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character" w:customStyle="1" w:styleId="WW8Num1z0">
    <w:name w:val="WW8Num1z0"/>
    <w:qFormat/>
    <w:rsid w:val="002A3752"/>
  </w:style>
  <w:style w:type="character" w:customStyle="1" w:styleId="WW8Num1z1">
    <w:name w:val="WW8Num1z1"/>
    <w:qFormat/>
    <w:rsid w:val="002A3752"/>
  </w:style>
  <w:style w:type="character" w:customStyle="1" w:styleId="WW8Num1z2">
    <w:name w:val="WW8Num1z2"/>
    <w:qFormat/>
    <w:rsid w:val="002A3752"/>
  </w:style>
  <w:style w:type="character" w:customStyle="1" w:styleId="WW8Num1z3">
    <w:name w:val="WW8Num1z3"/>
    <w:qFormat/>
    <w:rsid w:val="002A3752"/>
  </w:style>
  <w:style w:type="character" w:customStyle="1" w:styleId="WW8Num1z4">
    <w:name w:val="WW8Num1z4"/>
    <w:qFormat/>
    <w:rsid w:val="002A3752"/>
  </w:style>
  <w:style w:type="character" w:customStyle="1" w:styleId="WW8Num1z5">
    <w:name w:val="WW8Num1z5"/>
    <w:qFormat/>
    <w:rsid w:val="002A3752"/>
  </w:style>
  <w:style w:type="character" w:customStyle="1" w:styleId="WW8Num1z6">
    <w:name w:val="WW8Num1z6"/>
    <w:qFormat/>
    <w:rsid w:val="002A3752"/>
  </w:style>
  <w:style w:type="character" w:customStyle="1" w:styleId="WW8Num1z7">
    <w:name w:val="WW8Num1z7"/>
    <w:qFormat/>
    <w:rsid w:val="002A3752"/>
  </w:style>
  <w:style w:type="character" w:customStyle="1" w:styleId="WW8Num1z8">
    <w:name w:val="WW8Num1z8"/>
    <w:qFormat/>
    <w:rsid w:val="002A3752"/>
  </w:style>
  <w:style w:type="character" w:customStyle="1" w:styleId="Fontepargpadro4">
    <w:name w:val="Fonte parág. padrão4"/>
    <w:qFormat/>
    <w:rsid w:val="002A3752"/>
  </w:style>
  <w:style w:type="character" w:customStyle="1" w:styleId="WW8Num2z0">
    <w:name w:val="WW8Num2z0"/>
    <w:qFormat/>
    <w:rsid w:val="002A3752"/>
  </w:style>
  <w:style w:type="character" w:customStyle="1" w:styleId="WW8Num2z1">
    <w:name w:val="WW8Num2z1"/>
    <w:qFormat/>
    <w:rsid w:val="002A3752"/>
  </w:style>
  <w:style w:type="character" w:customStyle="1" w:styleId="WW8Num2z2">
    <w:name w:val="WW8Num2z2"/>
    <w:qFormat/>
    <w:rsid w:val="002A3752"/>
  </w:style>
  <w:style w:type="character" w:customStyle="1" w:styleId="WW8Num2z3">
    <w:name w:val="WW8Num2z3"/>
    <w:qFormat/>
    <w:rsid w:val="002A3752"/>
  </w:style>
  <w:style w:type="character" w:customStyle="1" w:styleId="WW8Num2z4">
    <w:name w:val="WW8Num2z4"/>
    <w:qFormat/>
    <w:rsid w:val="002A3752"/>
  </w:style>
  <w:style w:type="character" w:customStyle="1" w:styleId="WW8Num2z5">
    <w:name w:val="WW8Num2z5"/>
    <w:qFormat/>
    <w:rsid w:val="002A3752"/>
  </w:style>
  <w:style w:type="character" w:customStyle="1" w:styleId="WW8Num2z6">
    <w:name w:val="WW8Num2z6"/>
    <w:qFormat/>
    <w:rsid w:val="002A3752"/>
  </w:style>
  <w:style w:type="character" w:customStyle="1" w:styleId="WW8Num2z7">
    <w:name w:val="WW8Num2z7"/>
    <w:qFormat/>
    <w:rsid w:val="002A3752"/>
  </w:style>
  <w:style w:type="character" w:customStyle="1" w:styleId="WW8Num2z8">
    <w:name w:val="WW8Num2z8"/>
    <w:qFormat/>
    <w:rsid w:val="002A3752"/>
  </w:style>
  <w:style w:type="character" w:customStyle="1" w:styleId="WW8Num3z0">
    <w:name w:val="WW8Num3z0"/>
    <w:qFormat/>
    <w:rsid w:val="002A3752"/>
    <w:rPr>
      <w:rFonts w:ascii="Symbol" w:hAnsi="Symbol" w:cs="Symbol"/>
    </w:rPr>
  </w:style>
  <w:style w:type="character" w:customStyle="1" w:styleId="WW8Num3z1">
    <w:name w:val="WW8Num3z1"/>
    <w:qFormat/>
    <w:rsid w:val="002A3752"/>
    <w:rPr>
      <w:rFonts w:ascii="OpenSymbol" w:hAnsi="OpenSymbol" w:cs="OpenSymbol"/>
    </w:rPr>
  </w:style>
  <w:style w:type="character" w:customStyle="1" w:styleId="Fontepargpadro3">
    <w:name w:val="Fonte parág. padrão3"/>
    <w:qFormat/>
    <w:rsid w:val="002A3752"/>
  </w:style>
  <w:style w:type="character" w:customStyle="1" w:styleId="Fontepargpadro2">
    <w:name w:val="Fonte parág. padrão2"/>
    <w:qFormat/>
    <w:rsid w:val="002A3752"/>
  </w:style>
  <w:style w:type="character" w:customStyle="1" w:styleId="WW8Num3z2">
    <w:name w:val="WW8Num3z2"/>
    <w:qFormat/>
    <w:rsid w:val="002A3752"/>
  </w:style>
  <w:style w:type="character" w:customStyle="1" w:styleId="WW8Num3z3">
    <w:name w:val="WW8Num3z3"/>
    <w:qFormat/>
    <w:rsid w:val="002A3752"/>
  </w:style>
  <w:style w:type="character" w:customStyle="1" w:styleId="WW8Num3z4">
    <w:name w:val="WW8Num3z4"/>
    <w:qFormat/>
    <w:rsid w:val="002A3752"/>
  </w:style>
  <w:style w:type="character" w:customStyle="1" w:styleId="WW8Num3z5">
    <w:name w:val="WW8Num3z5"/>
    <w:qFormat/>
    <w:rsid w:val="002A3752"/>
  </w:style>
  <w:style w:type="character" w:customStyle="1" w:styleId="WW8Num3z6">
    <w:name w:val="WW8Num3z6"/>
    <w:qFormat/>
    <w:rsid w:val="002A3752"/>
  </w:style>
  <w:style w:type="character" w:customStyle="1" w:styleId="WW8Num3z7">
    <w:name w:val="WW8Num3z7"/>
    <w:qFormat/>
    <w:rsid w:val="002A3752"/>
  </w:style>
  <w:style w:type="character" w:customStyle="1" w:styleId="WW8Num3z8">
    <w:name w:val="WW8Num3z8"/>
    <w:qFormat/>
    <w:rsid w:val="002A3752"/>
  </w:style>
  <w:style w:type="character" w:customStyle="1" w:styleId="WW8Num4z0">
    <w:name w:val="WW8Num4z0"/>
    <w:qFormat/>
    <w:rsid w:val="002A3752"/>
    <w:rPr>
      <w:rFonts w:ascii="Symbol" w:hAnsi="Symbol" w:cs="Symbol"/>
    </w:rPr>
  </w:style>
  <w:style w:type="character" w:customStyle="1" w:styleId="WW8Num4z1">
    <w:name w:val="WW8Num4z1"/>
    <w:qFormat/>
    <w:rsid w:val="002A3752"/>
  </w:style>
  <w:style w:type="character" w:customStyle="1" w:styleId="WW8Num4z2">
    <w:name w:val="WW8Num4z2"/>
    <w:qFormat/>
    <w:rsid w:val="002A3752"/>
  </w:style>
  <w:style w:type="character" w:customStyle="1" w:styleId="WW8Num4z3">
    <w:name w:val="WW8Num4z3"/>
    <w:qFormat/>
    <w:rsid w:val="002A3752"/>
  </w:style>
  <w:style w:type="character" w:customStyle="1" w:styleId="WW8Num4z4">
    <w:name w:val="WW8Num4z4"/>
    <w:qFormat/>
    <w:rsid w:val="002A3752"/>
  </w:style>
  <w:style w:type="character" w:customStyle="1" w:styleId="WW8Num4z5">
    <w:name w:val="WW8Num4z5"/>
    <w:qFormat/>
    <w:rsid w:val="002A3752"/>
  </w:style>
  <w:style w:type="character" w:customStyle="1" w:styleId="WW8Num4z6">
    <w:name w:val="WW8Num4z6"/>
    <w:qFormat/>
    <w:rsid w:val="002A3752"/>
  </w:style>
  <w:style w:type="character" w:customStyle="1" w:styleId="WW8Num4z7">
    <w:name w:val="WW8Num4z7"/>
    <w:qFormat/>
    <w:rsid w:val="002A3752"/>
  </w:style>
  <w:style w:type="character" w:customStyle="1" w:styleId="WW8Num4z8">
    <w:name w:val="WW8Num4z8"/>
    <w:qFormat/>
    <w:rsid w:val="002A3752"/>
  </w:style>
  <w:style w:type="character" w:customStyle="1" w:styleId="WW8Num5z0">
    <w:name w:val="WW8Num5z0"/>
    <w:qFormat/>
    <w:rsid w:val="002A3752"/>
    <w:rPr>
      <w:rFonts w:ascii="Symbol" w:hAnsi="Symbol" w:cs="Symbol"/>
    </w:rPr>
  </w:style>
  <w:style w:type="character" w:customStyle="1" w:styleId="WW8Num5z1">
    <w:name w:val="WW8Num5z1"/>
    <w:qFormat/>
    <w:rsid w:val="002A3752"/>
    <w:rPr>
      <w:rFonts w:ascii="Courier New" w:hAnsi="Courier New" w:cs="Courier New"/>
    </w:rPr>
  </w:style>
  <w:style w:type="character" w:customStyle="1" w:styleId="WW8Num5z2">
    <w:name w:val="WW8Num5z2"/>
    <w:qFormat/>
    <w:rsid w:val="002A3752"/>
    <w:rPr>
      <w:rFonts w:ascii="Wingdings" w:hAnsi="Wingdings" w:cs="Wingdings"/>
    </w:rPr>
  </w:style>
  <w:style w:type="character" w:customStyle="1" w:styleId="WW8Num6z0">
    <w:name w:val="WW8Num6z0"/>
    <w:qFormat/>
    <w:rsid w:val="002A3752"/>
    <w:rPr>
      <w:rFonts w:ascii="Symbol" w:hAnsi="Symbol" w:cs="Symbol"/>
    </w:rPr>
  </w:style>
  <w:style w:type="character" w:customStyle="1" w:styleId="WW8Num6z1">
    <w:name w:val="WW8Num6z1"/>
    <w:qFormat/>
    <w:rsid w:val="002A3752"/>
    <w:rPr>
      <w:rFonts w:ascii="Courier New" w:hAnsi="Courier New" w:cs="Courier New"/>
    </w:rPr>
  </w:style>
  <w:style w:type="character" w:customStyle="1" w:styleId="WW8Num6z2">
    <w:name w:val="WW8Num6z2"/>
    <w:qFormat/>
    <w:rsid w:val="002A3752"/>
    <w:rPr>
      <w:rFonts w:ascii="Wingdings" w:hAnsi="Wingdings" w:cs="Wingdings"/>
    </w:rPr>
  </w:style>
  <w:style w:type="character" w:customStyle="1" w:styleId="WW8Num7z0">
    <w:name w:val="WW8Num7z0"/>
    <w:qFormat/>
    <w:rsid w:val="002A3752"/>
    <w:rPr>
      <w:rFonts w:ascii="Symbol" w:hAnsi="Symbol" w:cs="Symbol"/>
    </w:rPr>
  </w:style>
  <w:style w:type="character" w:customStyle="1" w:styleId="WW8Num7z1">
    <w:name w:val="WW8Num7z1"/>
    <w:qFormat/>
    <w:rsid w:val="002A3752"/>
  </w:style>
  <w:style w:type="character" w:customStyle="1" w:styleId="WW8Num7z2">
    <w:name w:val="WW8Num7z2"/>
    <w:qFormat/>
    <w:rsid w:val="002A3752"/>
  </w:style>
  <w:style w:type="character" w:customStyle="1" w:styleId="WW8Num7z3">
    <w:name w:val="WW8Num7z3"/>
    <w:qFormat/>
    <w:rsid w:val="002A3752"/>
  </w:style>
  <w:style w:type="character" w:customStyle="1" w:styleId="WW8Num7z4">
    <w:name w:val="WW8Num7z4"/>
    <w:qFormat/>
    <w:rsid w:val="002A3752"/>
  </w:style>
  <w:style w:type="character" w:customStyle="1" w:styleId="WW8Num7z5">
    <w:name w:val="WW8Num7z5"/>
    <w:qFormat/>
    <w:rsid w:val="002A3752"/>
  </w:style>
  <w:style w:type="character" w:customStyle="1" w:styleId="WW8Num7z6">
    <w:name w:val="WW8Num7z6"/>
    <w:qFormat/>
    <w:rsid w:val="002A3752"/>
  </w:style>
  <w:style w:type="character" w:customStyle="1" w:styleId="WW8Num7z7">
    <w:name w:val="WW8Num7z7"/>
    <w:qFormat/>
    <w:rsid w:val="002A3752"/>
  </w:style>
  <w:style w:type="character" w:customStyle="1" w:styleId="WW8Num7z8">
    <w:name w:val="WW8Num7z8"/>
    <w:qFormat/>
    <w:rsid w:val="002A3752"/>
  </w:style>
  <w:style w:type="character" w:customStyle="1" w:styleId="WW8Num8z0">
    <w:name w:val="WW8Num8z0"/>
    <w:qFormat/>
    <w:rsid w:val="002A3752"/>
    <w:rPr>
      <w:rFonts w:ascii="Symbol" w:hAnsi="Symbol" w:cs="Symbol"/>
    </w:rPr>
  </w:style>
  <w:style w:type="character" w:customStyle="1" w:styleId="WW8Num8z1">
    <w:name w:val="WW8Num8z1"/>
    <w:qFormat/>
    <w:rsid w:val="002A3752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2A3752"/>
    <w:rPr>
      <w:rFonts w:ascii="Wingdings" w:hAnsi="Wingdings" w:cs="Wingdings"/>
      <w:sz w:val="20"/>
    </w:rPr>
  </w:style>
  <w:style w:type="character" w:customStyle="1" w:styleId="Fontepargpadro1">
    <w:name w:val="Fonte parág. padrão1"/>
    <w:qFormat/>
    <w:rsid w:val="002A3752"/>
  </w:style>
  <w:style w:type="character" w:customStyle="1" w:styleId="Absatz-Standardschriftart">
    <w:name w:val="Absatz-Standardschriftart"/>
    <w:qFormat/>
    <w:rsid w:val="002A3752"/>
  </w:style>
  <w:style w:type="character" w:customStyle="1" w:styleId="WW-Absatz-Standardschriftart">
    <w:name w:val="WW-Absatz-Standardschriftart"/>
    <w:qFormat/>
    <w:rsid w:val="002A3752"/>
  </w:style>
  <w:style w:type="character" w:customStyle="1" w:styleId="WW-Absatz-Standardschriftart1">
    <w:name w:val="WW-Absatz-Standardschriftart1"/>
    <w:qFormat/>
    <w:rsid w:val="002A3752"/>
  </w:style>
  <w:style w:type="character" w:customStyle="1" w:styleId="WW-Absatz-Standardschriftart11">
    <w:name w:val="WW-Absatz-Standardschriftart11"/>
    <w:qFormat/>
    <w:rsid w:val="002A3752"/>
  </w:style>
  <w:style w:type="character" w:customStyle="1" w:styleId="WW-Absatz-Standardschriftart111">
    <w:name w:val="WW-Absatz-Standardschriftart111"/>
    <w:qFormat/>
    <w:rsid w:val="002A3752"/>
  </w:style>
  <w:style w:type="character" w:customStyle="1" w:styleId="WW-Absatz-Standardschriftart1111">
    <w:name w:val="WW-Absatz-Standardschriftart1111"/>
    <w:qFormat/>
    <w:rsid w:val="002A3752"/>
  </w:style>
  <w:style w:type="character" w:customStyle="1" w:styleId="WW-Absatz-Standardschriftart11111">
    <w:name w:val="WW-Absatz-Standardschriftart11111"/>
    <w:qFormat/>
    <w:rsid w:val="002A3752"/>
  </w:style>
  <w:style w:type="character" w:customStyle="1" w:styleId="WW-Absatz-Standardschriftart111111">
    <w:name w:val="WW-Absatz-Standardschriftart111111"/>
    <w:qFormat/>
    <w:rsid w:val="002A3752"/>
  </w:style>
  <w:style w:type="character" w:customStyle="1" w:styleId="WW-Absatz-Standardschriftart1111111">
    <w:name w:val="WW-Absatz-Standardschriftart1111111"/>
    <w:qFormat/>
    <w:rsid w:val="002A3752"/>
  </w:style>
  <w:style w:type="character" w:customStyle="1" w:styleId="WW-Absatz-Standardschriftart11111111">
    <w:name w:val="WW-Absatz-Standardschriftart11111111"/>
    <w:qFormat/>
    <w:rsid w:val="002A3752"/>
  </w:style>
  <w:style w:type="character" w:customStyle="1" w:styleId="WW-Absatz-Standardschriftart111111111">
    <w:name w:val="WW-Absatz-Standardschriftart111111111"/>
    <w:qFormat/>
    <w:rsid w:val="002A3752"/>
  </w:style>
  <w:style w:type="character" w:customStyle="1" w:styleId="WW-Absatz-Standardschriftart1111111111">
    <w:name w:val="WW-Absatz-Standardschriftart1111111111"/>
    <w:qFormat/>
    <w:rsid w:val="002A3752"/>
  </w:style>
  <w:style w:type="character" w:customStyle="1" w:styleId="WW-Absatz-Standardschriftart11111111111">
    <w:name w:val="WW-Absatz-Standardschriftart11111111111"/>
    <w:qFormat/>
    <w:rsid w:val="002A3752"/>
  </w:style>
  <w:style w:type="character" w:customStyle="1" w:styleId="WW-Absatz-Standardschriftart111111111111">
    <w:name w:val="WW-Absatz-Standardschriftart111111111111"/>
    <w:qFormat/>
    <w:rsid w:val="002A3752"/>
  </w:style>
  <w:style w:type="character" w:customStyle="1" w:styleId="WW-Absatz-Standardschriftart1111111111111">
    <w:name w:val="WW-Absatz-Standardschriftart1111111111111"/>
    <w:qFormat/>
    <w:rsid w:val="002A3752"/>
  </w:style>
  <w:style w:type="character" w:customStyle="1" w:styleId="WW-WW8Num1z0">
    <w:name w:val="WW-WW8Num1z0"/>
    <w:qFormat/>
    <w:rsid w:val="002A3752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2A3752"/>
  </w:style>
  <w:style w:type="character" w:customStyle="1" w:styleId="WW-Absatz-Standardschriftart111111111111111">
    <w:name w:val="WW-Absatz-Standardschriftart111111111111111"/>
    <w:qFormat/>
    <w:rsid w:val="002A3752"/>
  </w:style>
  <w:style w:type="character" w:customStyle="1" w:styleId="WW-Absatz-Standardschriftart1111111111111111">
    <w:name w:val="WW-Absatz-Standardschriftart1111111111111111"/>
    <w:qFormat/>
    <w:rsid w:val="002A3752"/>
  </w:style>
  <w:style w:type="character" w:customStyle="1" w:styleId="WW-Absatz-Standardschriftart11111111111111111">
    <w:name w:val="WW-Absatz-Standardschriftart11111111111111111"/>
    <w:qFormat/>
    <w:rsid w:val="002A3752"/>
  </w:style>
  <w:style w:type="character" w:customStyle="1" w:styleId="WW-Absatz-Standardschriftart111111111111111111">
    <w:name w:val="WW-Absatz-Standardschriftart111111111111111111"/>
    <w:qFormat/>
    <w:rsid w:val="002A3752"/>
  </w:style>
  <w:style w:type="character" w:customStyle="1" w:styleId="WW-Absatz-Standardschriftart1111111111111111111">
    <w:name w:val="WW-Absatz-Standardschriftart1111111111111111111"/>
    <w:qFormat/>
    <w:rsid w:val="002A3752"/>
  </w:style>
  <w:style w:type="character" w:customStyle="1" w:styleId="WW-Absatz-Standardschriftart11111111111111111111">
    <w:name w:val="WW-Absatz-Standardschriftart11111111111111111111"/>
    <w:qFormat/>
    <w:rsid w:val="002A3752"/>
  </w:style>
  <w:style w:type="character" w:customStyle="1" w:styleId="WW-Absatz-Standardschriftart111111111111111111111">
    <w:name w:val="WW-Absatz-Standardschriftart111111111111111111111"/>
    <w:qFormat/>
    <w:rsid w:val="002A3752"/>
  </w:style>
  <w:style w:type="character" w:customStyle="1" w:styleId="WW-Absatz-Standardschriftart1111111111111111111111">
    <w:name w:val="WW-Absatz-Standardschriftart1111111111111111111111"/>
    <w:qFormat/>
    <w:rsid w:val="002A3752"/>
  </w:style>
  <w:style w:type="character" w:customStyle="1" w:styleId="WW-Absatz-Standardschriftart11111111111111111111111">
    <w:name w:val="WW-Absatz-Standardschriftart11111111111111111111111"/>
    <w:qFormat/>
    <w:rsid w:val="002A3752"/>
  </w:style>
  <w:style w:type="character" w:customStyle="1" w:styleId="WW-Absatz-Standardschriftart111111111111111111111111">
    <w:name w:val="WW-Absatz-Standardschriftart111111111111111111111111"/>
    <w:qFormat/>
    <w:rsid w:val="002A3752"/>
  </w:style>
  <w:style w:type="character" w:customStyle="1" w:styleId="WW-Absatz-Standardschriftart1111111111111111111111111">
    <w:name w:val="WW-Absatz-Standardschriftart1111111111111111111111111"/>
    <w:qFormat/>
    <w:rsid w:val="002A3752"/>
  </w:style>
  <w:style w:type="character" w:customStyle="1" w:styleId="WW-WW8Num1z01">
    <w:name w:val="WW-WW8Num1z01"/>
    <w:qFormat/>
    <w:rsid w:val="002A3752"/>
    <w:rPr>
      <w:rFonts w:ascii="StarSymbol" w:hAnsi="StarSymbol" w:cs="Wingdings"/>
      <w:sz w:val="18"/>
      <w:szCs w:val="18"/>
    </w:rPr>
  </w:style>
  <w:style w:type="character" w:customStyle="1" w:styleId="WW8Num9z0">
    <w:name w:val="WW8Num9z0"/>
    <w:qFormat/>
    <w:rsid w:val="002A3752"/>
    <w:rPr>
      <w:rFonts w:ascii="Symbol" w:hAnsi="Symbol" w:cs="Symbol"/>
    </w:rPr>
  </w:style>
  <w:style w:type="character" w:customStyle="1" w:styleId="WW8Num10z0">
    <w:name w:val="WW8Num10z0"/>
    <w:qFormat/>
    <w:rsid w:val="002A3752"/>
    <w:rPr>
      <w:rFonts w:ascii="Symbol" w:hAnsi="Symbol" w:cs="Symbol"/>
    </w:rPr>
  </w:style>
  <w:style w:type="character" w:customStyle="1" w:styleId="WW8Num11z0">
    <w:name w:val="WW8Num11z0"/>
    <w:qFormat/>
    <w:rsid w:val="002A3752"/>
    <w:rPr>
      <w:rFonts w:ascii="Symbol" w:hAnsi="Symbol" w:cs="Symbol"/>
    </w:rPr>
  </w:style>
  <w:style w:type="character" w:customStyle="1" w:styleId="WW8Num12z0">
    <w:name w:val="WW8Num12z0"/>
    <w:qFormat/>
    <w:rsid w:val="002A3752"/>
    <w:rPr>
      <w:rFonts w:ascii="Times New Roman" w:eastAsia="Lucida Sans Unicode" w:hAnsi="Times New Roman" w:cs="Times New Roman"/>
    </w:rPr>
  </w:style>
  <w:style w:type="character" w:customStyle="1" w:styleId="WW8Num12z1">
    <w:name w:val="WW8Num12z1"/>
    <w:qFormat/>
    <w:rsid w:val="002A3752"/>
    <w:rPr>
      <w:rFonts w:ascii="Courier New" w:hAnsi="Courier New" w:cs="Courier New"/>
    </w:rPr>
  </w:style>
  <w:style w:type="character" w:customStyle="1" w:styleId="WW8Num12z2">
    <w:name w:val="WW8Num12z2"/>
    <w:qFormat/>
    <w:rsid w:val="002A3752"/>
    <w:rPr>
      <w:rFonts w:ascii="Wingdings" w:hAnsi="Wingdings" w:cs="Wingdings"/>
    </w:rPr>
  </w:style>
  <w:style w:type="character" w:customStyle="1" w:styleId="WW8Num12z3">
    <w:name w:val="WW8Num12z3"/>
    <w:qFormat/>
    <w:rsid w:val="002A3752"/>
    <w:rPr>
      <w:rFonts w:ascii="Symbol" w:hAnsi="Symbol" w:cs="Symbol"/>
    </w:rPr>
  </w:style>
  <w:style w:type="character" w:customStyle="1" w:styleId="WW-Fontepargpadro">
    <w:name w:val="WW-Fonte parág. padrão"/>
    <w:qFormat/>
    <w:rsid w:val="002A3752"/>
  </w:style>
  <w:style w:type="character" w:customStyle="1" w:styleId="WW-Absatz-Standardschriftart11111111111111111111111111">
    <w:name w:val="WW-Absatz-Standardschriftart11111111111111111111111111"/>
    <w:qFormat/>
    <w:rsid w:val="002A3752"/>
  </w:style>
  <w:style w:type="character" w:customStyle="1" w:styleId="WW-Absatz-Standardschriftart111111111111111111111111111">
    <w:name w:val="WW-Absatz-Standardschriftart111111111111111111111111111"/>
    <w:qFormat/>
    <w:rsid w:val="002A3752"/>
  </w:style>
  <w:style w:type="character" w:customStyle="1" w:styleId="WW-Absatz-Standardschriftart1111111111111111111111111111">
    <w:name w:val="WW-Absatz-Standardschriftart1111111111111111111111111111"/>
    <w:qFormat/>
    <w:rsid w:val="002A3752"/>
  </w:style>
  <w:style w:type="character" w:customStyle="1" w:styleId="WW-Absatz-Standardschriftart11111111111111111111111111111">
    <w:name w:val="WW-Absatz-Standardschriftart11111111111111111111111111111"/>
    <w:qFormat/>
    <w:rsid w:val="002A3752"/>
  </w:style>
  <w:style w:type="character" w:customStyle="1" w:styleId="WW-Absatz-Standardschriftart111111111111111111111111111111">
    <w:name w:val="WW-Absatz-Standardschriftart111111111111111111111111111111"/>
    <w:qFormat/>
    <w:rsid w:val="002A3752"/>
  </w:style>
  <w:style w:type="character" w:customStyle="1" w:styleId="WW-Absatz-Standardschriftart1111111111111111111111111111111">
    <w:name w:val="WW-Absatz-Standardschriftart1111111111111111111111111111111"/>
    <w:qFormat/>
    <w:rsid w:val="002A3752"/>
  </w:style>
  <w:style w:type="character" w:customStyle="1" w:styleId="WW-Absatz-Standardschriftart11111111111111111111111111111111">
    <w:name w:val="WW-Absatz-Standardschriftart11111111111111111111111111111111"/>
    <w:qFormat/>
    <w:rsid w:val="002A3752"/>
  </w:style>
  <w:style w:type="character" w:customStyle="1" w:styleId="WW-Absatz-Standardschriftart111111111111111111111111111111111">
    <w:name w:val="WW-Absatz-Standardschriftart111111111111111111111111111111111"/>
    <w:qFormat/>
    <w:rsid w:val="002A3752"/>
  </w:style>
  <w:style w:type="character" w:customStyle="1" w:styleId="WW-Absatz-Standardschriftart1111111111111111111111111111111111">
    <w:name w:val="WW-Absatz-Standardschriftart1111111111111111111111111111111111"/>
    <w:qFormat/>
    <w:rsid w:val="002A3752"/>
  </w:style>
  <w:style w:type="character" w:customStyle="1" w:styleId="WW-Absatz-Standardschriftart11111111111111111111111111111111111">
    <w:name w:val="WW-Absatz-Standardschriftart11111111111111111111111111111111111"/>
    <w:qFormat/>
    <w:rsid w:val="002A3752"/>
  </w:style>
  <w:style w:type="character" w:customStyle="1" w:styleId="WW-Absatz-Standardschriftart111111111111111111111111111111111111">
    <w:name w:val="WW-Absatz-Standardschriftart111111111111111111111111111111111111"/>
    <w:qFormat/>
    <w:rsid w:val="002A3752"/>
  </w:style>
  <w:style w:type="character" w:customStyle="1" w:styleId="WW-Absatz-Standardschriftart1111111111111111111111111111111111111">
    <w:name w:val="WW-Absatz-Standardschriftart1111111111111111111111111111111111111"/>
    <w:qFormat/>
    <w:rsid w:val="002A3752"/>
  </w:style>
  <w:style w:type="character" w:customStyle="1" w:styleId="WW-Fontepargpadro1">
    <w:name w:val="WW-Fonte parág. padrão1"/>
    <w:qFormat/>
    <w:rsid w:val="002A3752"/>
  </w:style>
  <w:style w:type="character" w:styleId="Nmerodepgina">
    <w:name w:val="page number"/>
    <w:basedOn w:val="WW-Fontepargpadro1"/>
    <w:qFormat/>
    <w:rsid w:val="002A3752"/>
  </w:style>
  <w:style w:type="character" w:customStyle="1" w:styleId="SmbolosdeMarca">
    <w:name w:val="Símbolos de Marca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">
    <w:name w:val="WW-Símbolos de Marca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">
    <w:name w:val="WW-Símbolos de Marca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">
    <w:name w:val="WW-Símbolos de Marca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">
    <w:name w:val="WW-Símbolos de Marca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">
    <w:name w:val="WW-Símbolos de Marca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">
    <w:name w:val="WW-Símbolos de Marca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">
    <w:name w:val="WW-Símbolos de Marca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">
    <w:name w:val="WW-Símbolos de Marca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">
    <w:name w:val="WW-Símbolos de Marca1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">
    <w:name w:val="WW-Símbolos de Marca11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">
    <w:name w:val="WW-Símbolos de Marca111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">
    <w:name w:val="WW-Símbolos de Marca1111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">
    <w:name w:val="WW-Símbolos de Marca11111111111111"/>
    <w:qFormat/>
    <w:rsid w:val="002A3752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">
    <w:name w:val="WW-Símbolos de Marca111111111111111"/>
    <w:qFormat/>
    <w:rsid w:val="002A3752"/>
    <w:rPr>
      <w:rFonts w:ascii="StarSymbol" w:eastAsia="StarSymbol" w:hAnsi="StarSymbol" w:cs="Wingdings"/>
      <w:sz w:val="18"/>
      <w:szCs w:val="18"/>
    </w:rPr>
  </w:style>
  <w:style w:type="character" w:customStyle="1" w:styleId="SmbolosdeNumerao">
    <w:name w:val="Símbolos de Numeração"/>
    <w:qFormat/>
    <w:rsid w:val="002A3752"/>
  </w:style>
  <w:style w:type="character" w:customStyle="1" w:styleId="WW-SmbolosdeNumerao">
    <w:name w:val="WW-Símbolos de Numeração"/>
    <w:qFormat/>
    <w:rsid w:val="002A3752"/>
  </w:style>
  <w:style w:type="character" w:customStyle="1" w:styleId="WW-SmbolosdeNumerao1">
    <w:name w:val="WW-Símbolos de Numeração1"/>
    <w:qFormat/>
    <w:rsid w:val="002A3752"/>
  </w:style>
  <w:style w:type="character" w:customStyle="1" w:styleId="WW-SmbolosdeNumerao11">
    <w:name w:val="WW-Símbolos de Numeração11"/>
    <w:qFormat/>
    <w:rsid w:val="002A3752"/>
  </w:style>
  <w:style w:type="character" w:customStyle="1" w:styleId="WW-SmbolosdeNumerao111">
    <w:name w:val="WW-Símbolos de Numeração111"/>
    <w:qFormat/>
    <w:rsid w:val="002A3752"/>
  </w:style>
  <w:style w:type="character" w:customStyle="1" w:styleId="WW-SmbolosdeNumerao1111">
    <w:name w:val="WW-Símbolos de Numeração1111"/>
    <w:qFormat/>
    <w:rsid w:val="002A3752"/>
  </w:style>
  <w:style w:type="character" w:customStyle="1" w:styleId="WW-SmbolosdeNumerao11111">
    <w:name w:val="WW-Símbolos de Numeração11111"/>
    <w:qFormat/>
    <w:rsid w:val="002A3752"/>
  </w:style>
  <w:style w:type="character" w:customStyle="1" w:styleId="WW-SmbolosdeNumerao111111">
    <w:name w:val="WW-Símbolos de Numeração111111"/>
    <w:qFormat/>
    <w:rsid w:val="002A3752"/>
  </w:style>
  <w:style w:type="character" w:customStyle="1" w:styleId="WW-SmbolosdeNumerao1111111">
    <w:name w:val="WW-Símbolos de Numeração1111111"/>
    <w:qFormat/>
    <w:rsid w:val="002A3752"/>
  </w:style>
  <w:style w:type="character" w:customStyle="1" w:styleId="WW-SmbolosdeNumerao11111111">
    <w:name w:val="WW-Símbolos de Numeração11111111"/>
    <w:qFormat/>
    <w:rsid w:val="002A3752"/>
  </w:style>
  <w:style w:type="character" w:customStyle="1" w:styleId="WW-SmbolosdeNumerao111111111">
    <w:name w:val="WW-Símbolos de Numeração111111111"/>
    <w:qFormat/>
    <w:rsid w:val="002A3752"/>
  </w:style>
  <w:style w:type="character" w:customStyle="1" w:styleId="WW-SmbolosdeNumerao1111111111">
    <w:name w:val="WW-Símbolos de Numeração1111111111"/>
    <w:qFormat/>
    <w:rsid w:val="002A3752"/>
  </w:style>
  <w:style w:type="character" w:customStyle="1" w:styleId="LinkdaInternet">
    <w:name w:val="Link da Internet"/>
    <w:rsid w:val="002A3752"/>
    <w:rPr>
      <w:color w:val="0000FF"/>
      <w:u w:val="single"/>
    </w:rPr>
  </w:style>
  <w:style w:type="character" w:styleId="Forte">
    <w:name w:val="Strong"/>
    <w:qFormat/>
    <w:rsid w:val="002A3752"/>
    <w:rPr>
      <w:b/>
      <w:bCs/>
    </w:rPr>
  </w:style>
  <w:style w:type="character" w:customStyle="1" w:styleId="Caracteresdenotaderodap">
    <w:name w:val="Caracteres de nota de rodapé"/>
    <w:qFormat/>
    <w:rsid w:val="002A3752"/>
    <w:rPr>
      <w:vertAlign w:val="superscript"/>
    </w:rPr>
  </w:style>
  <w:style w:type="character" w:customStyle="1" w:styleId="TextodenotadefimChar">
    <w:name w:val="Texto de nota de fim Char"/>
    <w:qFormat/>
    <w:rsid w:val="002A3752"/>
    <w:rPr>
      <w:rFonts w:eastAsia="Lucida Sans Unicode"/>
    </w:rPr>
  </w:style>
  <w:style w:type="character" w:customStyle="1" w:styleId="Caracteresdenotadefim">
    <w:name w:val="Caracteres de nota de fim"/>
    <w:qFormat/>
    <w:rsid w:val="002A3752"/>
    <w:rPr>
      <w:vertAlign w:val="superscript"/>
    </w:rPr>
  </w:style>
  <w:style w:type="character" w:customStyle="1" w:styleId="il">
    <w:name w:val="il"/>
    <w:qFormat/>
    <w:rsid w:val="002A3752"/>
  </w:style>
  <w:style w:type="character" w:customStyle="1" w:styleId="Smbolosdenumerao0">
    <w:name w:val="Símbolos de numeração"/>
    <w:qFormat/>
    <w:rsid w:val="002A3752"/>
  </w:style>
  <w:style w:type="character" w:customStyle="1" w:styleId="CabealhoChar3">
    <w:name w:val="Cabeçalho Char3"/>
    <w:basedOn w:val="Fontepargpadro"/>
    <w:link w:val="Cabealho2"/>
    <w:qFormat/>
    <w:rsid w:val="002A3752"/>
    <w:rPr>
      <w:rFonts w:ascii="Times New Roman" w:eastAsia="Lucida Sans Unicode" w:hAnsi="Times New Roman"/>
      <w:kern w:val="2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A3752"/>
    <w:rPr>
      <w:rFonts w:ascii="Times New Roman" w:eastAsia="Lucida Sans Unicode" w:hAnsi="Times New Roman"/>
      <w:kern w:val="2"/>
      <w:sz w:val="24"/>
      <w:lang w:eastAsia="zh-CN"/>
    </w:rPr>
  </w:style>
  <w:style w:type="character" w:customStyle="1" w:styleId="RodapChar3">
    <w:name w:val="Rodapé Char3"/>
    <w:basedOn w:val="Fontepargpadro"/>
    <w:link w:val="Rodap2"/>
    <w:uiPriority w:val="99"/>
    <w:qFormat/>
    <w:rsid w:val="002A3752"/>
    <w:rPr>
      <w:rFonts w:ascii="Times New Roman" w:eastAsia="Lucida Sans Unicode" w:hAnsi="Times New Roman"/>
      <w:kern w:val="2"/>
      <w:sz w:val="24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2A3752"/>
    <w:rPr>
      <w:rFonts w:ascii="Times New Roman" w:eastAsia="Lucida Sans Unicode" w:hAnsi="Times New Roman"/>
      <w:kern w:val="2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qFormat/>
    <w:rsid w:val="002A3752"/>
    <w:rPr>
      <w:rFonts w:ascii="Times New Roman" w:eastAsia="Lucida Sans Unicode" w:hAnsi="Times New Roman"/>
      <w:kern w:val="2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2A3752"/>
    <w:rPr>
      <w:rFonts w:ascii="Liberation Sans" w:eastAsia="Microsoft YaHei" w:hAnsi="Liberation Sans" w:cs="Mangal"/>
      <w:i/>
      <w:iCs/>
      <w:kern w:val="2"/>
      <w:sz w:val="28"/>
      <w:szCs w:val="28"/>
      <w:lang w:eastAsia="zh-CN"/>
    </w:rPr>
  </w:style>
  <w:style w:type="character" w:customStyle="1" w:styleId="ListLabel41">
    <w:name w:val="ListLabel 41"/>
    <w:qFormat/>
    <w:rsid w:val="00956DCA"/>
    <w:rPr>
      <w:b/>
    </w:rPr>
  </w:style>
  <w:style w:type="character" w:customStyle="1" w:styleId="ListLabel42">
    <w:name w:val="ListLabel 42"/>
    <w:qFormat/>
    <w:rsid w:val="00956DCA"/>
    <w:rPr>
      <w:rFonts w:cs="Courier New"/>
    </w:rPr>
  </w:style>
  <w:style w:type="character" w:customStyle="1" w:styleId="ListLabel43">
    <w:name w:val="ListLabel 43"/>
    <w:qFormat/>
    <w:rsid w:val="00956DCA"/>
    <w:rPr>
      <w:rFonts w:cs="Courier New"/>
    </w:rPr>
  </w:style>
  <w:style w:type="character" w:customStyle="1" w:styleId="ListLabel44">
    <w:name w:val="ListLabel 44"/>
    <w:qFormat/>
    <w:rsid w:val="00956DCA"/>
    <w:rPr>
      <w:rFonts w:cs="Courier New"/>
    </w:rPr>
  </w:style>
  <w:style w:type="character" w:customStyle="1" w:styleId="ListLabel45">
    <w:name w:val="ListLabel 45"/>
    <w:qFormat/>
    <w:rsid w:val="00956DCA"/>
    <w:rPr>
      <w:rFonts w:cs="Courier New"/>
    </w:rPr>
  </w:style>
  <w:style w:type="character" w:customStyle="1" w:styleId="ListLabel46">
    <w:name w:val="ListLabel 46"/>
    <w:qFormat/>
    <w:rsid w:val="00956DCA"/>
    <w:rPr>
      <w:rFonts w:cs="Courier New"/>
    </w:rPr>
  </w:style>
  <w:style w:type="character" w:customStyle="1" w:styleId="ListLabel47">
    <w:name w:val="ListLabel 47"/>
    <w:qFormat/>
    <w:rsid w:val="00956DCA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7D3B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7D3B5C"/>
    <w:pPr>
      <w:spacing w:after="140" w:line="288" w:lineRule="auto"/>
    </w:pPr>
  </w:style>
  <w:style w:type="paragraph" w:styleId="Lista">
    <w:name w:val="List"/>
    <w:basedOn w:val="Corpodetexto"/>
    <w:rsid w:val="007D3B5C"/>
    <w:rPr>
      <w:rFonts w:cs="Arial"/>
    </w:rPr>
  </w:style>
  <w:style w:type="paragraph" w:customStyle="1" w:styleId="Legenda1">
    <w:name w:val="Legenda1"/>
    <w:basedOn w:val="Normal"/>
    <w:qFormat/>
    <w:rsid w:val="000878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3B5C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qFormat/>
    <w:rsid w:val="005F7AFD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customStyle="1" w:styleId="Ttulo510">
    <w:name w:val="Título 51"/>
    <w:basedOn w:val="Normal"/>
    <w:next w:val="Normal"/>
    <w:link w:val="Ttulo5Char"/>
    <w:qFormat/>
    <w:rsid w:val="0046172E"/>
    <w:pPr>
      <w:suppressAutoHyphens/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9657B"/>
    <w:pPr>
      <w:spacing w:after="200" w:line="240" w:lineRule="auto"/>
    </w:pPr>
    <w:rPr>
      <w:rFonts w:eastAsia="Calibri"/>
      <w:sz w:val="20"/>
      <w:szCs w:val="20"/>
    </w:rPr>
  </w:style>
  <w:style w:type="paragraph" w:styleId="Textodebalo">
    <w:name w:val="Balloon Text"/>
    <w:basedOn w:val="Normal"/>
    <w:link w:val="TextodebaloChar"/>
    <w:unhideWhenUsed/>
    <w:qFormat/>
    <w:rsid w:val="0039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2">
    <w:name w:val="Cabeçalho2"/>
    <w:basedOn w:val="Normal"/>
    <w:link w:val="CabealhoChar3"/>
    <w:rsid w:val="002A3752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Rodap2">
    <w:name w:val="Rodapé2"/>
    <w:basedOn w:val="Normal"/>
    <w:link w:val="RodapChar3"/>
    <w:uiPriority w:val="99"/>
    <w:rsid w:val="002A375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Legenda10">
    <w:name w:val="Legenda1"/>
    <w:basedOn w:val="Normal"/>
    <w:qFormat/>
    <w:rsid w:val="007D3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7AFD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qFormat/>
    <w:rsid w:val="005F7AFD"/>
    <w:pPr>
      <w:suppressAutoHyphens/>
      <w:spacing w:after="0" w:line="240" w:lineRule="auto"/>
      <w:ind w:left="2410" w:firstLine="1"/>
      <w:jc w:val="both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qFormat/>
    <w:rsid w:val="005F7AFD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qFormat/>
    <w:rsid w:val="0046172E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qFormat/>
    <w:rsid w:val="0046172E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Body">
    <w:name w:val="Body"/>
    <w:uiPriority w:val="99"/>
    <w:qFormat/>
    <w:rsid w:val="00880AB4"/>
    <w:pPr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Ttulo4">
    <w:name w:val="Título4"/>
    <w:basedOn w:val="Normal"/>
    <w:qFormat/>
    <w:rsid w:val="002A375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Legenda">
    <w:name w:val="caption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/>
    </w:rPr>
  </w:style>
  <w:style w:type="paragraph" w:customStyle="1" w:styleId="Ttulo3">
    <w:name w:val="Título3"/>
    <w:basedOn w:val="Normal"/>
    <w:qFormat/>
    <w:rsid w:val="002A375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2">
    <w:name w:val="Título2"/>
    <w:basedOn w:val="Normal"/>
    <w:qFormat/>
    <w:rsid w:val="002A375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1">
    <w:name w:val="Título1"/>
    <w:basedOn w:val="Normal"/>
    <w:qFormat/>
    <w:rsid w:val="002A375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/>
    </w:rPr>
  </w:style>
  <w:style w:type="paragraph" w:customStyle="1" w:styleId="Captulo">
    <w:name w:val="Capítulo"/>
    <w:basedOn w:val="Normal"/>
    <w:qFormat/>
    <w:rsid w:val="002A375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WW-Legenda">
    <w:name w:val="WW-Legenda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">
    <w:name w:val="WW-Índice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">
    <w:name w:val="WW-Legenda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">
    <w:name w:val="WW-Índice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">
    <w:name w:val="WW-Legenda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">
    <w:name w:val="WW-Índice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">
    <w:name w:val="WW-Legenda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">
    <w:name w:val="WW-Índice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">
    <w:name w:val="WW-Legenda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">
    <w:name w:val="WW-Índice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">
    <w:name w:val="WW-Legenda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">
    <w:name w:val="WW-Índice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">
    <w:name w:val="WW-Legenda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">
    <w:name w:val="WW-Índice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">
    <w:name w:val="WW-Legenda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">
    <w:name w:val="WW-Índice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">
    <w:name w:val="WW-Legenda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">
    <w:name w:val="WW-Índice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">
    <w:name w:val="WW-Legenda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">
    <w:name w:val="WW-Índice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">
    <w:name w:val="WW-Legenda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1">
    <w:name w:val="WW-Índice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1">
    <w:name w:val="WW-Legenda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11">
    <w:name w:val="WW-Índice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11">
    <w:name w:val="WW-Legenda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111">
    <w:name w:val="WW-Índice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111">
    <w:name w:val="WW-Legenda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1111">
    <w:name w:val="WW-Índice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1111">
    <w:name w:val="WW-Legenda1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0"/>
      <w:lang w:eastAsia="zh-CN"/>
    </w:rPr>
  </w:style>
  <w:style w:type="paragraph" w:customStyle="1" w:styleId="WW-ndice11111111111111">
    <w:name w:val="WW-Índice1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/>
    </w:rPr>
  </w:style>
  <w:style w:type="paragraph" w:customStyle="1" w:styleId="WW-Legenda111111111111111">
    <w:name w:val="WW-Legenda11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Courier New"/>
      <w:i/>
      <w:iCs/>
      <w:kern w:val="2"/>
      <w:sz w:val="20"/>
      <w:szCs w:val="20"/>
      <w:lang w:eastAsia="zh-CN"/>
    </w:rPr>
  </w:style>
  <w:style w:type="paragraph" w:customStyle="1" w:styleId="WW-ndice111111111111111">
    <w:name w:val="WW-Índice11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ourier New"/>
      <w:kern w:val="2"/>
      <w:sz w:val="24"/>
      <w:szCs w:val="20"/>
      <w:lang w:eastAsia="zh-CN"/>
    </w:rPr>
  </w:style>
  <w:style w:type="paragraph" w:customStyle="1" w:styleId="WW-Legenda1111111111111111">
    <w:name w:val="WW-Legenda111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Courier New"/>
      <w:i/>
      <w:iCs/>
      <w:kern w:val="2"/>
      <w:sz w:val="20"/>
      <w:szCs w:val="20"/>
      <w:lang w:eastAsia="zh-CN"/>
    </w:rPr>
  </w:style>
  <w:style w:type="paragraph" w:customStyle="1" w:styleId="WW-ndice1111111111111111">
    <w:name w:val="WW-Índice111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ourier New"/>
      <w:kern w:val="2"/>
      <w:sz w:val="24"/>
      <w:szCs w:val="20"/>
      <w:lang w:eastAsia="zh-CN"/>
    </w:rPr>
  </w:style>
  <w:style w:type="paragraph" w:customStyle="1" w:styleId="WW-Legenda11111111111111111">
    <w:name w:val="WW-Legenda1111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Courier New"/>
      <w:i/>
      <w:iCs/>
      <w:kern w:val="2"/>
      <w:sz w:val="20"/>
      <w:szCs w:val="20"/>
      <w:lang w:eastAsia="zh-CN"/>
    </w:rPr>
  </w:style>
  <w:style w:type="paragraph" w:customStyle="1" w:styleId="WW-ndice11111111111111111">
    <w:name w:val="WW-Índice1111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ourier New"/>
      <w:kern w:val="2"/>
      <w:sz w:val="24"/>
      <w:szCs w:val="20"/>
      <w:lang w:eastAsia="zh-CN"/>
    </w:rPr>
  </w:style>
  <w:style w:type="paragraph" w:customStyle="1" w:styleId="WW-Legenda111111111111111111">
    <w:name w:val="WW-Legenda111111111111111111"/>
    <w:basedOn w:val="Normal"/>
    <w:qFormat/>
    <w:rsid w:val="002A375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Courier New"/>
      <w:i/>
      <w:iCs/>
      <w:kern w:val="2"/>
      <w:sz w:val="20"/>
      <w:szCs w:val="20"/>
      <w:lang w:eastAsia="zh-CN"/>
    </w:rPr>
  </w:style>
  <w:style w:type="paragraph" w:customStyle="1" w:styleId="WW-ndice111111111111111111">
    <w:name w:val="WW-Índice111111111111111111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ourier New"/>
      <w:kern w:val="2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2A3752"/>
    <w:pPr>
      <w:widowControl w:val="0"/>
      <w:suppressAutoHyphens/>
      <w:spacing w:after="0" w:line="360" w:lineRule="auto"/>
      <w:ind w:firstLine="1560"/>
      <w:jc w:val="both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">
    <w:name w:val="WW-Conteúdo da Tabela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ContedodaTabela">
    <w:name w:val="Conteúdo da Tabela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">
    <w:name w:val="WW-Conteúdo da Tabela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">
    <w:name w:val="WW-Conteúdo da Tabela12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">
    <w:name w:val="WW-Conteúdo da Tabela12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">
    <w:name w:val="WW-Conteúdo da Tabela12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">
    <w:name w:val="WW-Conteúdo da Tabela12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">
    <w:name w:val="WW-Conteúdo da Tabela12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">
    <w:name w:val="WW-Conteúdo da Tabela12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">
    <w:name w:val="WW-Conteúdo da Tabela12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1">
    <w:name w:val="WW-Conteúdo da Tabela121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11">
    <w:name w:val="WW-Conteúdo da Tabela1211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111">
    <w:name w:val="WW-Conteúdo da Tabela12111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1111">
    <w:name w:val="WW-Conteúdo da Tabela121111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WW-ContedodaTabela1211111111111">
    <w:name w:val="WW-Conteúdo da Tabela1211111111111"/>
    <w:basedOn w:val="Corpodetexto"/>
    <w:qFormat/>
    <w:rsid w:val="002A375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TtulodaTabela">
    <w:name w:val="Título da Tabela"/>
    <w:basedOn w:val="ContedodaTabela"/>
    <w:qFormat/>
    <w:rsid w:val="002A375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qFormat/>
    <w:rsid w:val="002A375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2"/>
    <w:qFormat/>
    <w:rsid w:val="002A375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21"/>
    <w:qFormat/>
    <w:rsid w:val="002A375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2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2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2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2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21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211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2111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21111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21111111111"/>
    <w:qFormat/>
    <w:rsid w:val="002A3752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211111111111"/>
    <w:qFormat/>
    <w:rsid w:val="002A3752"/>
    <w:pPr>
      <w:jc w:val="center"/>
    </w:pPr>
    <w:rPr>
      <w:b/>
      <w:bCs/>
    </w:rPr>
  </w:style>
  <w:style w:type="paragraph" w:customStyle="1" w:styleId="A200165">
    <w:name w:val="_A200165"/>
    <w:basedOn w:val="Normal"/>
    <w:qFormat/>
    <w:rsid w:val="002A3752"/>
    <w:pPr>
      <w:widowControl w:val="0"/>
      <w:suppressAutoHyphens/>
      <w:spacing w:after="0" w:line="240" w:lineRule="auto"/>
      <w:ind w:firstLine="2736"/>
      <w:jc w:val="both"/>
    </w:pPr>
    <w:rPr>
      <w:rFonts w:ascii="Times New Roman" w:hAnsi="Times New Roman"/>
      <w:color w:val="000000"/>
      <w:kern w:val="2"/>
      <w:sz w:val="24"/>
      <w:szCs w:val="24"/>
      <w:lang w:eastAsia="zh-CN" w:bidi="en-US"/>
    </w:rPr>
  </w:style>
  <w:style w:type="paragraph" w:customStyle="1" w:styleId="A240165">
    <w:name w:val="_A240165"/>
    <w:basedOn w:val="Normal"/>
    <w:qFormat/>
    <w:rsid w:val="002A3752"/>
    <w:pPr>
      <w:widowControl w:val="0"/>
      <w:suppressAutoHyphens/>
      <w:spacing w:after="0" w:line="240" w:lineRule="auto"/>
      <w:ind w:right="1296" w:firstLine="3312"/>
      <w:jc w:val="both"/>
    </w:pPr>
    <w:rPr>
      <w:rFonts w:ascii="Times New Roman" w:hAnsi="Times New Roman"/>
      <w:color w:val="000000"/>
      <w:kern w:val="2"/>
      <w:sz w:val="24"/>
      <w:szCs w:val="24"/>
      <w:lang w:eastAsia="zh-CN" w:bidi="en-US"/>
    </w:rPr>
  </w:style>
  <w:style w:type="paragraph" w:customStyle="1" w:styleId="A241074">
    <w:name w:val="_A241074"/>
    <w:basedOn w:val="Normal"/>
    <w:qFormat/>
    <w:rsid w:val="002A3752"/>
    <w:pPr>
      <w:widowControl w:val="0"/>
      <w:suppressAutoHyphens/>
      <w:spacing w:after="0" w:line="240" w:lineRule="auto"/>
      <w:ind w:left="1296" w:firstLine="2016"/>
      <w:jc w:val="both"/>
    </w:pPr>
    <w:rPr>
      <w:rFonts w:ascii="Times New Roman" w:hAnsi="Times New Roman"/>
      <w:color w:val="000000"/>
      <w:kern w:val="2"/>
      <w:sz w:val="24"/>
      <w:szCs w:val="24"/>
      <w:lang w:eastAsia="zh-CN" w:bidi="en-US"/>
    </w:rPr>
  </w:style>
  <w:style w:type="paragraph" w:customStyle="1" w:styleId="A240174">
    <w:name w:val="_A240174"/>
    <w:basedOn w:val="Normal"/>
    <w:qFormat/>
    <w:rsid w:val="002A3752"/>
    <w:pPr>
      <w:widowControl w:val="0"/>
      <w:suppressAutoHyphens/>
      <w:spacing w:after="0" w:line="240" w:lineRule="auto"/>
      <w:ind w:firstLine="3312"/>
      <w:jc w:val="both"/>
    </w:pPr>
    <w:rPr>
      <w:rFonts w:ascii="Times New Roman" w:hAnsi="Times New Roman"/>
      <w:color w:val="000000"/>
      <w:kern w:val="2"/>
      <w:sz w:val="24"/>
      <w:szCs w:val="24"/>
      <w:lang w:eastAsia="zh-CN" w:bidi="en-US"/>
    </w:rPr>
  </w:style>
  <w:style w:type="paragraph" w:customStyle="1" w:styleId="A201074">
    <w:name w:val="_A201074"/>
    <w:basedOn w:val="Normal"/>
    <w:qFormat/>
    <w:rsid w:val="002A3752"/>
    <w:pPr>
      <w:widowControl w:val="0"/>
      <w:suppressAutoHyphens/>
      <w:spacing w:after="0" w:line="240" w:lineRule="auto"/>
      <w:ind w:left="1296" w:firstLine="1440"/>
      <w:jc w:val="both"/>
    </w:pPr>
    <w:rPr>
      <w:rFonts w:ascii="Times New Roman" w:eastAsia="Lucida Sans Unicode" w:hAnsi="Times New Roman"/>
      <w:color w:val="000000"/>
      <w:kern w:val="2"/>
      <w:sz w:val="24"/>
      <w:szCs w:val="20"/>
      <w:lang w:eastAsia="zh-CN"/>
    </w:rPr>
  </w:style>
  <w:style w:type="paragraph" w:customStyle="1" w:styleId="A200167">
    <w:name w:val="_A200167"/>
    <w:basedOn w:val="Normal"/>
    <w:qFormat/>
    <w:rsid w:val="002A3752"/>
    <w:pPr>
      <w:widowControl w:val="0"/>
      <w:suppressAutoHyphens/>
      <w:spacing w:after="0" w:line="240" w:lineRule="auto"/>
      <w:ind w:right="1008" w:firstLine="2736"/>
      <w:jc w:val="both"/>
    </w:pPr>
    <w:rPr>
      <w:rFonts w:ascii="Times New Roman" w:eastAsia="Lucida Sans Unicode" w:hAnsi="Times New Roman"/>
      <w:color w:val="000000"/>
      <w:kern w:val="2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2A375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1"/>
    <w:qFormat/>
    <w:rsid w:val="002A375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0"/>
      <w:szCs w:val="20"/>
      <w:lang w:eastAsia="zh-CN"/>
    </w:rPr>
  </w:style>
  <w:style w:type="paragraph" w:customStyle="1" w:styleId="WW-Padro">
    <w:name w:val="WW-Padrão"/>
    <w:qFormat/>
    <w:rsid w:val="002A3752"/>
    <w:pPr>
      <w:widowControl w:val="0"/>
      <w:suppressAutoHyphens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Contedodetabela">
    <w:name w:val="Conteúdo de tabela"/>
    <w:basedOn w:val="Normal"/>
    <w:qFormat/>
    <w:rsid w:val="002A37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eastAsia="zh-CN"/>
    </w:rPr>
  </w:style>
  <w:style w:type="paragraph" w:customStyle="1" w:styleId="Contedodatabela0">
    <w:name w:val="Conteúdo da tabela"/>
    <w:qFormat/>
    <w:rsid w:val="002A3752"/>
    <w:pPr>
      <w:widowControl w:val="0"/>
      <w:suppressLineNumbers/>
    </w:pPr>
    <w:rPr>
      <w:sz w:val="22"/>
    </w:rPr>
  </w:style>
  <w:style w:type="paragraph" w:customStyle="1" w:styleId="Ttulodetabela">
    <w:name w:val="Título de tabela"/>
    <w:basedOn w:val="Contedodetabela"/>
    <w:qFormat/>
    <w:rsid w:val="002A3752"/>
    <w:pPr>
      <w:jc w:val="center"/>
    </w:pPr>
    <w:rPr>
      <w:b/>
      <w:bCs/>
    </w:rPr>
  </w:style>
  <w:style w:type="paragraph" w:styleId="Subttulo">
    <w:name w:val="Subtitle"/>
    <w:basedOn w:val="Ttulo3"/>
    <w:link w:val="SubttuloChar"/>
    <w:qFormat/>
    <w:rsid w:val="002A3752"/>
    <w:pPr>
      <w:jc w:val="center"/>
    </w:pPr>
    <w:rPr>
      <w:i/>
      <w:iCs/>
    </w:rPr>
  </w:style>
  <w:style w:type="paragraph" w:customStyle="1" w:styleId="western">
    <w:name w:val="western"/>
    <w:basedOn w:val="Normal"/>
    <w:qFormat/>
    <w:rsid w:val="002A3752"/>
    <w:pPr>
      <w:spacing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2A375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2A3752"/>
    <w:pPr>
      <w:spacing w:after="0" w:line="240" w:lineRule="auto"/>
    </w:pPr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0F37-9B81-4B3E-9271-054D438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7530</Words>
  <Characters>40666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C. Silveira</dc:creator>
  <dc:description/>
  <cp:lastModifiedBy>dirlegis3</cp:lastModifiedBy>
  <cp:revision>2</cp:revision>
  <cp:lastPrinted>2021-01-14T13:01:00Z</cp:lastPrinted>
  <dcterms:created xsi:type="dcterms:W3CDTF">2021-02-08T15:35:00Z</dcterms:created>
  <dcterms:modified xsi:type="dcterms:W3CDTF">2021-02-08T15:35:00Z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