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D25" w:rsidRDefault="00B87E1A">
      <w:pPr>
        <w:pStyle w:val="LO-normal"/>
        <w:jc w:val="center"/>
      </w:pPr>
      <w:bookmarkStart w:id="0" w:name="_GoBack"/>
      <w:bookmarkEnd w:id="0"/>
      <w:r>
        <w:rPr>
          <w:b/>
          <w:bCs/>
          <w:sz w:val="24"/>
          <w:szCs w:val="24"/>
        </w:rPr>
        <w:t>DECRETO EXECUTIVO Nº 43, DE 20 DE ABRIL DE 2021</w:t>
      </w:r>
    </w:p>
    <w:p w:rsidR="00FF0D25" w:rsidRDefault="00FF0D25">
      <w:pPr>
        <w:spacing w:after="0" w:line="240" w:lineRule="auto"/>
        <w:rPr>
          <w:sz w:val="24"/>
          <w:szCs w:val="24"/>
        </w:rPr>
      </w:pPr>
    </w:p>
    <w:p w:rsidR="00FF0D25" w:rsidRDefault="00B87E1A">
      <w:pPr>
        <w:spacing w:after="0" w:line="240" w:lineRule="auto"/>
        <w:ind w:left="5046"/>
        <w:jc w:val="both"/>
      </w:pPr>
      <w:r>
        <w:rPr>
          <w:rStyle w:val="nfaseforte"/>
          <w:rFonts w:eastAsia="Arial"/>
          <w:b w:val="0"/>
          <w:bCs w:val="0"/>
          <w:color w:val="000000"/>
          <w:sz w:val="24"/>
          <w:szCs w:val="24"/>
          <w:highlight w:val="white"/>
          <w:lang w:eastAsia="pt-BR"/>
        </w:rPr>
        <w:t>Dispõe sobre a realização de audiências públicas e a participação popular nos processos de elaboração do Plano Plurianual, da Lei de Diretrizes Orçamentárias e da Lei Orçamentária Anual no âmbito do Poder Executivo Municipal.</w:t>
      </w:r>
    </w:p>
    <w:p w:rsidR="00FF0D25" w:rsidRDefault="00FF0D25">
      <w:pPr>
        <w:spacing w:after="0" w:line="240" w:lineRule="auto"/>
        <w:rPr>
          <w:sz w:val="24"/>
          <w:szCs w:val="24"/>
        </w:rPr>
      </w:pPr>
    </w:p>
    <w:p w:rsidR="00FF0D25" w:rsidRDefault="00B87E1A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b/>
          <w:sz w:val="24"/>
          <w:szCs w:val="24"/>
        </w:rPr>
        <w:t xml:space="preserve"> PREFEITO MUNICIPAL DE SANTA MARIA</w:t>
      </w:r>
      <w:r>
        <w:rPr>
          <w:sz w:val="24"/>
          <w:szCs w:val="24"/>
        </w:rPr>
        <w:t>, no uso das atribuições que lhe são conferidas em Lei,</w:t>
      </w:r>
    </w:p>
    <w:p w:rsidR="00FF0D25" w:rsidRDefault="00B87E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F0D25" w:rsidRDefault="00B87E1A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 E C R E T A:</w:t>
      </w:r>
    </w:p>
    <w:p w:rsidR="00FF0D25" w:rsidRDefault="00FF0D25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FF0D25" w:rsidRDefault="00FF0D25">
      <w:pPr>
        <w:pStyle w:val="Default"/>
        <w:ind w:left="-284" w:right="-144" w:firstLine="1985"/>
        <w:jc w:val="both"/>
        <w:rPr>
          <w:rFonts w:cs="Calibri"/>
          <w:bCs/>
        </w:rPr>
      </w:pPr>
    </w:p>
    <w:p w:rsidR="00FF0D25" w:rsidRDefault="00B87E1A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Art. 1º A realização de audiências públicas e a participação popular nos processos de elaboração do Plano Plurianual - PPA, Lei de Diretrizes Orçamentárias - LDO e Lei Orçamentária Anual - LOA obedecerá ao disposto neste Decreto Executivo.</w:t>
      </w:r>
    </w:p>
    <w:p w:rsidR="00FF0D25" w:rsidRDefault="00FF0D25">
      <w:pPr>
        <w:spacing w:after="0" w:line="240" w:lineRule="auto"/>
        <w:ind w:firstLine="1701"/>
        <w:jc w:val="both"/>
        <w:rPr>
          <w:rFonts w:cs="Arial"/>
        </w:rPr>
      </w:pPr>
    </w:p>
    <w:p w:rsidR="00FF0D25" w:rsidRDefault="00B87E1A">
      <w:pPr>
        <w:spacing w:after="0" w:line="240" w:lineRule="auto"/>
        <w:ind w:firstLine="170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Art. 2º A participação de que trata este Decreto Executivo abrangerá apenas os programas Finalísticos do Município.</w:t>
      </w:r>
    </w:p>
    <w:p w:rsidR="00FF0D25" w:rsidRDefault="00FF0D25">
      <w:pPr>
        <w:spacing w:after="0" w:line="240" w:lineRule="auto"/>
        <w:ind w:firstLine="1701"/>
        <w:jc w:val="both"/>
        <w:rPr>
          <w:rFonts w:cs="Arial"/>
          <w:sz w:val="24"/>
          <w:szCs w:val="24"/>
        </w:rPr>
      </w:pPr>
    </w:p>
    <w:p w:rsidR="00FF0D25" w:rsidRDefault="00B87E1A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Art. 3º As audiências públicas e a participação popular poderão ser realizadas individualmente, ou:</w:t>
      </w:r>
    </w:p>
    <w:p w:rsidR="00FF0D25" w:rsidRDefault="00B87E1A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I - em conjunto no que se refere ao PPA, a LDO e a LOA no primeiro ano de governo;</w:t>
      </w:r>
    </w:p>
    <w:p w:rsidR="00FF0D25" w:rsidRDefault="00B87E1A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II - em conjunto nos demais exercícios, relativa à LDO e à LOA.</w:t>
      </w:r>
    </w:p>
    <w:p w:rsidR="00FF0D25" w:rsidRDefault="00FF0D25">
      <w:pPr>
        <w:spacing w:after="0" w:line="240" w:lineRule="auto"/>
        <w:ind w:firstLine="1701"/>
        <w:jc w:val="both"/>
        <w:rPr>
          <w:rFonts w:cs="Arial"/>
        </w:rPr>
      </w:pPr>
    </w:p>
    <w:p w:rsidR="00FF0D25" w:rsidRDefault="00B87E1A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Art. 4º As audiências públicas serão realizadas em datas a serem divulgadas em jornal de circulação local e/ou no sítio </w:t>
      </w:r>
      <w:bookmarkStart w:id="1" w:name="__DdeLink__73_2732902566"/>
      <w:r>
        <w:rPr>
          <w:rFonts w:cs="Arial"/>
          <w:sz w:val="24"/>
          <w:szCs w:val="24"/>
        </w:rPr>
        <w:t>eletrônico</w:t>
      </w:r>
      <w:bookmarkEnd w:id="1"/>
      <w:r>
        <w:rPr>
          <w:rFonts w:cs="Arial"/>
          <w:sz w:val="24"/>
          <w:szCs w:val="24"/>
        </w:rPr>
        <w:t xml:space="preserve"> do Poder Executivo Municipal.</w:t>
      </w:r>
    </w:p>
    <w:p w:rsidR="00FF0D25" w:rsidRDefault="00FF0D25">
      <w:pPr>
        <w:spacing w:after="0" w:line="240" w:lineRule="auto"/>
        <w:ind w:firstLine="1701"/>
        <w:jc w:val="both"/>
        <w:rPr>
          <w:rFonts w:cs="Arial"/>
        </w:rPr>
      </w:pPr>
    </w:p>
    <w:p w:rsidR="00FF0D25" w:rsidRDefault="00B87E1A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Art. 5º A escolha prioritária sobre as demandas recairá sobre programas e ações previamente organizados pelo Poder Executivo.</w:t>
      </w:r>
    </w:p>
    <w:p w:rsidR="00FF0D25" w:rsidRDefault="00B87E1A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Parágrafo único. As iniciativas sugeridas nos processos de participação não vinculam o Poder Executivo a inseri-las nos respectivos Projetos de Leis, tendo como finalidade a ampliação da participação popular.</w:t>
      </w:r>
    </w:p>
    <w:p w:rsidR="00FF0D25" w:rsidRDefault="00FF0D25">
      <w:pPr>
        <w:spacing w:after="0" w:line="240" w:lineRule="auto"/>
        <w:ind w:firstLine="1701"/>
        <w:jc w:val="both"/>
        <w:rPr>
          <w:rFonts w:cs="Arial"/>
        </w:rPr>
      </w:pPr>
    </w:p>
    <w:p w:rsidR="00FF0D25" w:rsidRDefault="00B87E1A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Art. 6º Poderão participar das Audiências Públicas de que trata este Decreto Executivo, pessoas físicas, entidades de classe, associações de bairro, associações </w:t>
      </w:r>
      <w:r>
        <w:rPr>
          <w:rFonts w:cs="Arial"/>
          <w:sz w:val="24"/>
          <w:szCs w:val="24"/>
        </w:rPr>
        <w:lastRenderedPageBreak/>
        <w:t>comerciais ou indústrias, sindicatos, e outras entidades organizadas.</w:t>
      </w:r>
    </w:p>
    <w:p w:rsidR="00FF0D25" w:rsidRDefault="00FF0D25">
      <w:pPr>
        <w:spacing w:after="0" w:line="240" w:lineRule="auto"/>
        <w:ind w:firstLine="1701"/>
        <w:jc w:val="both"/>
        <w:rPr>
          <w:rFonts w:cs="Arial"/>
        </w:rPr>
      </w:pPr>
    </w:p>
    <w:p w:rsidR="00FF0D25" w:rsidRDefault="00B87E1A">
      <w:pPr>
        <w:pStyle w:val="NormalWeb"/>
        <w:spacing w:before="0" w:after="0"/>
        <w:ind w:firstLine="1701"/>
        <w:jc w:val="both"/>
        <w:rPr>
          <w:rFonts w:ascii="Calibri" w:hAnsi="Calibri"/>
        </w:rPr>
      </w:pPr>
      <w:r>
        <w:rPr>
          <w:rFonts w:ascii="Calibri" w:hAnsi="Calibri" w:cs="Calibri"/>
          <w:bCs/>
        </w:rPr>
        <w:t xml:space="preserve">Art. 7º </w:t>
      </w:r>
      <w:r>
        <w:rPr>
          <w:rFonts w:ascii="Calibri" w:hAnsi="Calibri" w:cs="Calibri"/>
        </w:rPr>
        <w:t xml:space="preserve">As audiências públicas e a participação popular poderão ser presenciais, por videoconferência ou disponibilizadas no sítio </w:t>
      </w:r>
      <w:r>
        <w:rPr>
          <w:rFonts w:ascii="Calibri" w:hAnsi="Calibri" w:cs="Arial"/>
        </w:rPr>
        <w:t xml:space="preserve">eletrônico </w:t>
      </w:r>
      <w:r>
        <w:rPr>
          <w:rFonts w:ascii="Calibri" w:hAnsi="Calibri" w:cs="Calibri"/>
        </w:rPr>
        <w:t>do Poder Executivo.</w:t>
      </w:r>
    </w:p>
    <w:p w:rsidR="00FF0D25" w:rsidRDefault="00B87E1A">
      <w:pPr>
        <w:pStyle w:val="NormalWeb"/>
        <w:spacing w:before="0" w:after="0"/>
        <w:ind w:firstLine="1701"/>
        <w:jc w:val="both"/>
        <w:rPr>
          <w:rFonts w:ascii="Calibri" w:hAnsi="Calibri"/>
        </w:rPr>
      </w:pPr>
      <w:r>
        <w:rPr>
          <w:rFonts w:ascii="Calibri" w:hAnsi="Calibri"/>
        </w:rPr>
        <w:t>§ 1º No caso de audiências públicas presenciais a audiência e participação popular terá duração máxima de até 2 (duas) horas, compondo-se das seguintes etapas:</w:t>
      </w:r>
    </w:p>
    <w:p w:rsidR="00FF0D25" w:rsidRDefault="00B87E1A">
      <w:pPr>
        <w:pStyle w:val="NormalWeb"/>
        <w:spacing w:before="0" w:after="0"/>
        <w:ind w:firstLine="1701"/>
        <w:jc w:val="both"/>
        <w:rPr>
          <w:rFonts w:ascii="Calibri" w:hAnsi="Calibri"/>
        </w:rPr>
      </w:pPr>
      <w:r>
        <w:rPr>
          <w:rFonts w:ascii="Calibri" w:hAnsi="Calibri"/>
        </w:rPr>
        <w:t>I - composição da Mesa Coordenadora;</w:t>
      </w:r>
    </w:p>
    <w:p w:rsidR="00FF0D25" w:rsidRDefault="00B87E1A">
      <w:pPr>
        <w:pStyle w:val="NormalWeb"/>
        <w:spacing w:before="0" w:after="0"/>
        <w:ind w:firstLine="1701"/>
        <w:jc w:val="both"/>
        <w:rPr>
          <w:rFonts w:ascii="Calibri" w:hAnsi="Calibri"/>
        </w:rPr>
      </w:pPr>
      <w:r>
        <w:rPr>
          <w:rFonts w:ascii="Calibri" w:hAnsi="Calibri"/>
        </w:rPr>
        <w:t>II - leitura da lista de autoridades e dos representantes municipais presentes;</w:t>
      </w:r>
    </w:p>
    <w:p w:rsidR="00FF0D25" w:rsidRDefault="00B87E1A">
      <w:pPr>
        <w:pStyle w:val="NormalWeb"/>
        <w:spacing w:before="0" w:after="0"/>
        <w:ind w:firstLine="1701"/>
        <w:jc w:val="both"/>
        <w:rPr>
          <w:rFonts w:ascii="Calibri" w:hAnsi="Calibri"/>
        </w:rPr>
      </w:pPr>
      <w:r>
        <w:rPr>
          <w:rFonts w:ascii="Calibri" w:hAnsi="Calibri"/>
        </w:rPr>
        <w:t>III - exposição dos objetivos e da metodologia da reunião;</w:t>
      </w:r>
    </w:p>
    <w:p w:rsidR="00FF0D25" w:rsidRDefault="00B87E1A">
      <w:pPr>
        <w:pStyle w:val="NormalWeb"/>
        <w:spacing w:before="0" w:after="0"/>
        <w:ind w:firstLine="1701"/>
        <w:jc w:val="both"/>
      </w:pPr>
      <w:r>
        <w:rPr>
          <w:rFonts w:ascii="Calibri" w:hAnsi="Calibri"/>
        </w:rPr>
        <w:t>IV - discussão das propostas e ações requeridas.</w:t>
      </w:r>
    </w:p>
    <w:p w:rsidR="00FF0D25" w:rsidRDefault="00B87E1A">
      <w:pPr>
        <w:pStyle w:val="NormalWeb"/>
        <w:spacing w:before="0" w:after="0"/>
        <w:ind w:firstLine="1701"/>
        <w:jc w:val="both"/>
        <w:rPr>
          <w:rFonts w:ascii="Calibri" w:hAnsi="Calibri"/>
        </w:rPr>
      </w:pPr>
      <w:r>
        <w:rPr>
          <w:rFonts w:ascii="Calibri" w:hAnsi="Calibri" w:cs="Calibri"/>
        </w:rPr>
        <w:t xml:space="preserve">§ 2º Em sendo a audiência pública realizada por videoconferência ou disponibilizadas no sítio </w:t>
      </w:r>
      <w:r>
        <w:rPr>
          <w:rFonts w:ascii="Calibri" w:hAnsi="Calibri" w:cs="Arial"/>
        </w:rPr>
        <w:t>eletrônico</w:t>
      </w:r>
      <w:r>
        <w:rPr>
          <w:rFonts w:ascii="Calibri" w:hAnsi="Calibri" w:cs="Calibri"/>
        </w:rPr>
        <w:t>, estas deverão seguir as seguintes normas:</w:t>
      </w:r>
    </w:p>
    <w:p w:rsidR="00FF0D25" w:rsidRDefault="00B87E1A">
      <w:pPr>
        <w:pStyle w:val="NormalWeb"/>
        <w:spacing w:before="0" w:after="0"/>
        <w:ind w:firstLine="1701"/>
        <w:jc w:val="both"/>
        <w:rPr>
          <w:rFonts w:ascii="Calibri" w:hAnsi="Calibri"/>
        </w:rPr>
      </w:pPr>
      <w:r>
        <w:rPr>
          <w:rFonts w:ascii="Calibri" w:hAnsi="Calibri" w:cs="Calibri"/>
        </w:rPr>
        <w:t xml:space="preserve">I - </w:t>
      </w:r>
      <w:proofErr w:type="gramStart"/>
      <w:r>
        <w:rPr>
          <w:rFonts w:ascii="Calibri" w:hAnsi="Calibri" w:cs="Calibri"/>
        </w:rPr>
        <w:t>o</w:t>
      </w:r>
      <w:proofErr w:type="gramEnd"/>
      <w:r>
        <w:rPr>
          <w:rFonts w:ascii="Calibri" w:hAnsi="Calibri" w:cs="Calibri"/>
        </w:rPr>
        <w:t xml:space="preserve"> Programas Finalísticos serão publicados, bem como, esclarecimentos adicionais que se fizerem necessários, para conhecimento e análise da sociedade;</w:t>
      </w:r>
    </w:p>
    <w:p w:rsidR="00FF0D25" w:rsidRDefault="00B87E1A">
      <w:pPr>
        <w:pStyle w:val="NormalWeb"/>
        <w:spacing w:before="0" w:after="0"/>
        <w:ind w:firstLine="1701"/>
        <w:jc w:val="both"/>
        <w:rPr>
          <w:rFonts w:ascii="Calibri" w:hAnsi="Calibri"/>
        </w:rPr>
      </w:pPr>
      <w:r>
        <w:rPr>
          <w:rFonts w:ascii="Calibri" w:hAnsi="Calibri" w:cs="Calibri"/>
        </w:rPr>
        <w:t>II - em sendo realizada videoconferência:</w:t>
      </w:r>
    </w:p>
    <w:p w:rsidR="00FF0D25" w:rsidRDefault="00B87E1A">
      <w:pPr>
        <w:pStyle w:val="NormalWeb"/>
        <w:spacing w:before="0" w:after="0"/>
        <w:ind w:firstLine="1701"/>
        <w:jc w:val="both"/>
        <w:rPr>
          <w:rFonts w:ascii="Calibri" w:hAnsi="Calibri"/>
        </w:rPr>
      </w:pPr>
      <w:r>
        <w:rPr>
          <w:rFonts w:ascii="Calibri" w:eastAsia="Calibri" w:hAnsi="Calibri" w:cs="Calibri"/>
        </w:rPr>
        <w:t xml:space="preserve">a) </w:t>
      </w:r>
      <w:r>
        <w:rPr>
          <w:rFonts w:ascii="Calibri" w:hAnsi="Calibri" w:cs="Calibri"/>
        </w:rPr>
        <w:t>será agendada data e horário para a reunião pública para sugestão e discussão.</w:t>
      </w:r>
    </w:p>
    <w:p w:rsidR="00FF0D25" w:rsidRDefault="00B87E1A">
      <w:pPr>
        <w:pStyle w:val="NormalWeb"/>
        <w:spacing w:before="0" w:after="0"/>
        <w:ind w:firstLine="1701"/>
        <w:jc w:val="both"/>
      </w:pPr>
      <w:r>
        <w:rPr>
          <w:rFonts w:ascii="Calibri" w:hAnsi="Calibri" w:cs="Calibri"/>
        </w:rPr>
        <w:t>III - em sendo realizada via sítio eletrônico:</w:t>
      </w:r>
    </w:p>
    <w:p w:rsidR="00FF0D25" w:rsidRDefault="00B87E1A">
      <w:pPr>
        <w:pStyle w:val="NormalWeb"/>
        <w:spacing w:before="0" w:after="0"/>
        <w:ind w:firstLine="1701"/>
        <w:jc w:val="both"/>
        <w:rPr>
          <w:rFonts w:ascii="Calibri" w:hAnsi="Calibri"/>
        </w:rPr>
      </w:pPr>
      <w:r>
        <w:rPr>
          <w:rFonts w:ascii="Calibri" w:hAnsi="Calibri" w:cs="Calibri"/>
        </w:rPr>
        <w:t>a) será aberto o prazo de até 10 (dez) dias para sugestões e questionamentos da sociedade diretamente no sítio eletrônico ou por e-mail a ser divulgado.</w:t>
      </w:r>
    </w:p>
    <w:p w:rsidR="00FF0D25" w:rsidRDefault="00FF0D25">
      <w:pPr>
        <w:pStyle w:val="NormalWeb"/>
        <w:spacing w:before="0" w:after="0"/>
        <w:ind w:firstLine="1701"/>
        <w:jc w:val="both"/>
        <w:rPr>
          <w:rFonts w:cs="Calibri"/>
          <w:bCs/>
          <w:color w:val="000000"/>
        </w:rPr>
      </w:pPr>
    </w:p>
    <w:p w:rsidR="00FF0D25" w:rsidRDefault="00B87E1A">
      <w:pPr>
        <w:pStyle w:val="NormalWeb"/>
        <w:spacing w:before="0" w:after="0"/>
        <w:ind w:firstLine="1701"/>
        <w:jc w:val="both"/>
        <w:rPr>
          <w:rFonts w:ascii="Calibri" w:hAnsi="Calibri"/>
        </w:rPr>
      </w:pPr>
      <w:r>
        <w:rPr>
          <w:rFonts w:ascii="Calibri" w:hAnsi="Calibri" w:cs="Arial"/>
          <w:bCs/>
          <w:color w:val="000000"/>
        </w:rPr>
        <w:t>Art. 8</w:t>
      </w:r>
      <w:r>
        <w:rPr>
          <w:rFonts w:ascii="Calibri" w:hAnsi="Calibri" w:cs="Arial"/>
          <w:bCs/>
          <w:color w:val="000000"/>
          <w:u w:val="single"/>
          <w:vertAlign w:val="superscript"/>
        </w:rPr>
        <w:t>o</w:t>
      </w:r>
      <w:r>
        <w:rPr>
          <w:rFonts w:ascii="Calibri" w:hAnsi="Calibri" w:cs="Arial"/>
          <w:bCs/>
          <w:color w:val="000000"/>
        </w:rPr>
        <w:t xml:space="preserve"> Este Decreto Executivo entra vigor na data de sua publicação.</w:t>
      </w:r>
    </w:p>
    <w:p w:rsidR="00FF0D25" w:rsidRDefault="00FF0D25">
      <w:pPr>
        <w:pStyle w:val="NormalWeb"/>
        <w:spacing w:before="0" w:after="0"/>
        <w:ind w:firstLine="1701"/>
        <w:jc w:val="both"/>
        <w:rPr>
          <w:rFonts w:cs="Arial"/>
          <w:bCs/>
          <w:color w:val="000000"/>
        </w:rPr>
      </w:pPr>
    </w:p>
    <w:p w:rsidR="00FF0D25" w:rsidRDefault="00B87E1A">
      <w:pPr>
        <w:spacing w:after="0" w:line="240" w:lineRule="auto"/>
        <w:ind w:firstLine="1701"/>
        <w:jc w:val="both"/>
      </w:pPr>
      <w:r>
        <w:rPr>
          <w:b/>
          <w:sz w:val="24"/>
          <w:szCs w:val="24"/>
        </w:rPr>
        <w:t>Casa Civil</w:t>
      </w:r>
      <w:r>
        <w:rPr>
          <w:sz w:val="24"/>
          <w:szCs w:val="24"/>
        </w:rPr>
        <w:t>, em Santa Maria, aos 20 dias do mês de abril de 2021.</w:t>
      </w:r>
    </w:p>
    <w:p w:rsidR="00FF0D25" w:rsidRDefault="00FF0D25">
      <w:pPr>
        <w:spacing w:after="0" w:line="240" w:lineRule="auto"/>
        <w:rPr>
          <w:sz w:val="24"/>
          <w:szCs w:val="24"/>
        </w:rPr>
      </w:pPr>
    </w:p>
    <w:p w:rsidR="00FF0D25" w:rsidRDefault="00FF0D25">
      <w:pPr>
        <w:spacing w:after="0" w:line="240" w:lineRule="auto"/>
        <w:ind w:left="-284" w:firstLine="1985"/>
        <w:rPr>
          <w:sz w:val="24"/>
          <w:szCs w:val="24"/>
        </w:rPr>
      </w:pPr>
    </w:p>
    <w:p w:rsidR="00FF0D25" w:rsidRDefault="00FF0D25">
      <w:pPr>
        <w:spacing w:after="0" w:line="240" w:lineRule="auto"/>
        <w:ind w:left="-284" w:firstLine="1985"/>
        <w:jc w:val="both"/>
        <w:rPr>
          <w:sz w:val="24"/>
          <w:szCs w:val="24"/>
        </w:rPr>
      </w:pPr>
    </w:p>
    <w:p w:rsidR="00FF0D25" w:rsidRDefault="00FF0D25">
      <w:pPr>
        <w:spacing w:after="0" w:line="240" w:lineRule="auto"/>
        <w:ind w:left="-284" w:firstLine="1985"/>
        <w:jc w:val="both"/>
        <w:rPr>
          <w:b/>
          <w:sz w:val="24"/>
          <w:szCs w:val="24"/>
        </w:rPr>
      </w:pPr>
    </w:p>
    <w:p w:rsidR="00FF0D25" w:rsidRDefault="00FF0D25">
      <w:pPr>
        <w:spacing w:after="0" w:line="240" w:lineRule="auto"/>
        <w:rPr>
          <w:b/>
          <w:sz w:val="24"/>
          <w:szCs w:val="24"/>
        </w:rPr>
      </w:pPr>
    </w:p>
    <w:p w:rsidR="00FF0D25" w:rsidRDefault="00FF0D25">
      <w:pPr>
        <w:spacing w:after="0" w:line="240" w:lineRule="auto"/>
        <w:rPr>
          <w:b/>
          <w:sz w:val="24"/>
          <w:szCs w:val="24"/>
        </w:rPr>
      </w:pPr>
    </w:p>
    <w:p w:rsidR="00FF0D25" w:rsidRDefault="00FF0D25">
      <w:pPr>
        <w:spacing w:after="0" w:line="240" w:lineRule="auto"/>
        <w:rPr>
          <w:b/>
          <w:sz w:val="24"/>
          <w:szCs w:val="24"/>
        </w:rPr>
      </w:pPr>
    </w:p>
    <w:p w:rsidR="00FF0D25" w:rsidRDefault="00B87E1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Jorge </w:t>
      </w:r>
      <w:proofErr w:type="spellStart"/>
      <w:r>
        <w:rPr>
          <w:b/>
          <w:sz w:val="24"/>
          <w:szCs w:val="24"/>
        </w:rPr>
        <w:t>Cladistone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Pozzobom</w:t>
      </w:r>
      <w:proofErr w:type="spellEnd"/>
    </w:p>
    <w:p w:rsidR="00FF0D25" w:rsidRDefault="00B87E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FF0D25" w:rsidRDefault="00FF0D25">
      <w:pPr>
        <w:spacing w:after="0" w:line="240" w:lineRule="auto"/>
        <w:rPr>
          <w:b/>
          <w:sz w:val="24"/>
          <w:szCs w:val="24"/>
        </w:rPr>
      </w:pPr>
    </w:p>
    <w:p w:rsidR="00FF0D25" w:rsidRDefault="00FF0D25">
      <w:pPr>
        <w:spacing w:after="0" w:line="240" w:lineRule="auto"/>
        <w:rPr>
          <w:b/>
        </w:rPr>
      </w:pPr>
    </w:p>
    <w:p w:rsidR="00FF0D25" w:rsidRDefault="00FF0D25">
      <w:pPr>
        <w:spacing w:after="0" w:line="240" w:lineRule="auto"/>
        <w:rPr>
          <w:b/>
        </w:rPr>
      </w:pPr>
    </w:p>
    <w:p w:rsidR="00FF0D25" w:rsidRDefault="00FF0D25">
      <w:pPr>
        <w:spacing w:after="0" w:line="240" w:lineRule="auto"/>
      </w:pPr>
    </w:p>
    <w:sectPr w:rsidR="00FF0D25" w:rsidSect="00FF0D25">
      <w:headerReference w:type="default" r:id="rId6"/>
      <w:footerReference w:type="default" r:id="rId7"/>
      <w:pgSz w:w="11906" w:h="16838"/>
      <w:pgMar w:top="2552" w:right="1134" w:bottom="2495" w:left="1701" w:header="851" w:footer="1134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F78" w:rsidRDefault="00AC7F78" w:rsidP="00FF0D25">
      <w:pPr>
        <w:spacing w:after="0" w:line="240" w:lineRule="auto"/>
      </w:pPr>
      <w:r>
        <w:separator/>
      </w:r>
    </w:p>
  </w:endnote>
  <w:endnote w:type="continuationSeparator" w:id="0">
    <w:p w:rsidR="00AC7F78" w:rsidRDefault="00AC7F78" w:rsidP="00FF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D25" w:rsidRDefault="00B87E1A">
    <w:pPr>
      <w:widowControl/>
      <w:spacing w:after="0" w:line="240" w:lineRule="auto"/>
      <w:rPr>
        <w:rFonts w:ascii="Arial" w:eastAsia="Arial" w:hAnsi="Arial" w:cs="Arial"/>
        <w:color w:val="003663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Rua Venâncio Aires, nº 2277 · 3º Andar · Centro · Santa Maria / RS</w:t>
    </w:r>
  </w:p>
  <w:p w:rsidR="00FF0D25" w:rsidRDefault="00B87E1A">
    <w:pPr>
      <w:widowControl/>
      <w:spacing w:after="0" w:line="240" w:lineRule="auto"/>
      <w:rPr>
        <w:rFonts w:ascii="Arial" w:eastAsia="Arial" w:hAnsi="Arial" w:cs="Arial"/>
        <w:color w:val="003663"/>
        <w:sz w:val="18"/>
        <w:szCs w:val="18"/>
        <w:lang w:val="en-US"/>
      </w:rPr>
    </w:pPr>
    <w:r>
      <w:rPr>
        <w:rFonts w:ascii="Arial" w:eastAsia="Arial" w:hAnsi="Arial" w:cs="Arial"/>
        <w:b/>
        <w:color w:val="000000"/>
        <w:sz w:val="18"/>
        <w:szCs w:val="18"/>
        <w:lang w:val="en-US"/>
      </w:rPr>
      <w:t xml:space="preserve">CEP: 97010-005 · Tel.: (55) 3921.7056 </w:t>
    </w:r>
  </w:p>
  <w:p w:rsidR="00FF0D25" w:rsidRDefault="00B87E1A">
    <w:pPr>
      <w:widowControl/>
      <w:spacing w:after="0" w:line="240" w:lineRule="auto"/>
      <w:rPr>
        <w:rFonts w:ascii="Arial" w:eastAsia="Arial" w:hAnsi="Arial" w:cs="Arial"/>
        <w:color w:val="003663"/>
        <w:sz w:val="18"/>
        <w:szCs w:val="18"/>
        <w:lang w:val="en-US"/>
      </w:rPr>
    </w:pPr>
    <w:r>
      <w:rPr>
        <w:rFonts w:ascii="Arial" w:eastAsia="Arial" w:hAnsi="Arial" w:cs="Arial"/>
        <w:b/>
        <w:color w:val="000000"/>
        <w:sz w:val="18"/>
        <w:szCs w:val="18"/>
        <w:lang w:val="en-US"/>
      </w:rPr>
      <w:t>www.santamaria.rs.gov.br</w:t>
    </w:r>
  </w:p>
  <w:p w:rsidR="00FF0D25" w:rsidRDefault="00FF0D25">
    <w:pPr>
      <w:widowControl/>
      <w:spacing w:after="0" w:line="240" w:lineRule="auto"/>
      <w:rPr>
        <w:color w:val="00000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F78" w:rsidRDefault="00AC7F78" w:rsidP="00FF0D25">
      <w:pPr>
        <w:spacing w:after="0" w:line="240" w:lineRule="auto"/>
      </w:pPr>
      <w:r>
        <w:separator/>
      </w:r>
    </w:p>
  </w:footnote>
  <w:footnote w:type="continuationSeparator" w:id="0">
    <w:p w:rsidR="00AC7F78" w:rsidRDefault="00AC7F78" w:rsidP="00FF0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D25" w:rsidRDefault="00B87E1A">
    <w:pPr>
      <w:widowControl/>
      <w:spacing w:after="0" w:line="240" w:lineRule="auto"/>
      <w:rPr>
        <w:rFonts w:ascii="Arial" w:eastAsia="Arial" w:hAnsi="Arial" w:cs="Arial"/>
        <w:color w:val="003663"/>
      </w:rPr>
    </w:pPr>
    <w:r>
      <w:rPr>
        <w:noProof/>
        <w:lang w:eastAsia="pt-BR" w:bidi="ar-SA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4475480</wp:posOffset>
          </wp:positionH>
          <wp:positionV relativeFrom="paragraph">
            <wp:posOffset>-143510</wp:posOffset>
          </wp:positionV>
          <wp:extent cx="1497965" cy="589915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9" t="-197" r="-69" b="-197"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00000"/>
      </w:rPr>
      <w:t>ESTADO DO RIO GRANDE DO SUL</w:t>
    </w:r>
  </w:p>
  <w:p w:rsidR="00FF0D25" w:rsidRDefault="00B87E1A">
    <w:pPr>
      <w:widowControl/>
      <w:spacing w:after="0" w:line="240" w:lineRule="auto"/>
      <w:rPr>
        <w:rFonts w:ascii="Arial" w:eastAsia="Arial" w:hAnsi="Arial" w:cs="Arial"/>
        <w:color w:val="003663"/>
      </w:rPr>
    </w:pPr>
    <w:r>
      <w:rPr>
        <w:rFonts w:ascii="Arial" w:eastAsia="Arial" w:hAnsi="Arial" w:cs="Arial"/>
        <w:b/>
        <w:color w:val="000000"/>
      </w:rPr>
      <w:t>PREFEITURA MUNICIPAL DE SANTA MARIA</w:t>
    </w:r>
  </w:p>
  <w:p w:rsidR="00FF0D25" w:rsidRDefault="00B87E1A">
    <w:pPr>
      <w:widowControl/>
      <w:spacing w:after="0" w:line="240" w:lineRule="auto"/>
      <w:rPr>
        <w:rFonts w:ascii="Arial" w:eastAsia="Arial" w:hAnsi="Arial" w:cs="Arial"/>
        <w:color w:val="003663"/>
      </w:rPr>
    </w:pPr>
    <w:r>
      <w:rPr>
        <w:rFonts w:ascii="Arial" w:eastAsia="Arial" w:hAnsi="Arial" w:cs="Arial"/>
        <w:b/>
        <w:color w:val="000000"/>
      </w:rPr>
      <w:t>SECRETARIA DE GESTÃO E MODERNIZAÇÃO ADMINISTRATIVA</w:t>
    </w:r>
  </w:p>
  <w:p w:rsidR="00FF0D25" w:rsidRDefault="00B87E1A">
    <w:pPr>
      <w:widowControl/>
      <w:spacing w:after="0" w:line="240" w:lineRule="auto"/>
    </w:pPr>
    <w:r>
      <w:rPr>
        <w:rFonts w:ascii="Arial" w:eastAsia="Arial" w:hAnsi="Arial" w:cs="Arial"/>
        <w:b/>
        <w:color w:val="000000"/>
      </w:rPr>
      <w:t>Superintendência de Administração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25"/>
    <w:rsid w:val="00AC7F78"/>
    <w:rsid w:val="00B5243E"/>
    <w:rsid w:val="00B87E1A"/>
    <w:rsid w:val="00F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55414-DD76-4EB3-914C-66DB7E8E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D25"/>
    <w:pPr>
      <w:widowControl w:val="0"/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FF0D2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qFormat/>
    <w:rsid w:val="00FF0D2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qFormat/>
    <w:rsid w:val="00FF0D2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qFormat/>
    <w:rsid w:val="00FF0D2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Ttulo51">
    <w:name w:val="Título 51"/>
    <w:basedOn w:val="Normal"/>
    <w:qFormat/>
    <w:rsid w:val="00FF0D25"/>
    <w:pPr>
      <w:keepNext/>
      <w:keepLines/>
      <w:spacing w:before="220" w:after="40"/>
      <w:outlineLvl w:val="4"/>
    </w:pPr>
    <w:rPr>
      <w:b/>
    </w:rPr>
  </w:style>
  <w:style w:type="paragraph" w:customStyle="1" w:styleId="Ttulo61">
    <w:name w:val="Título 61"/>
    <w:basedOn w:val="Normal"/>
    <w:qFormat/>
    <w:rsid w:val="00FF0D2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WW8Num2z0">
    <w:name w:val="WW8Num2z0"/>
    <w:qFormat/>
    <w:rsid w:val="00FF0D25"/>
  </w:style>
  <w:style w:type="character" w:customStyle="1" w:styleId="nfaseforte">
    <w:name w:val="Ênfase forte"/>
    <w:qFormat/>
    <w:rsid w:val="00FF0D25"/>
    <w:rPr>
      <w:b/>
      <w:bCs/>
    </w:rPr>
  </w:style>
  <w:style w:type="character" w:customStyle="1" w:styleId="WW8Num16z0">
    <w:name w:val="WW8Num16z0"/>
    <w:qFormat/>
    <w:rsid w:val="00FF0D25"/>
    <w:rPr>
      <w:rFonts w:cs="Calibri"/>
      <w:sz w:val="24"/>
      <w:szCs w:val="24"/>
    </w:rPr>
  </w:style>
  <w:style w:type="character" w:customStyle="1" w:styleId="WW8Num16z1">
    <w:name w:val="WW8Num16z1"/>
    <w:qFormat/>
    <w:rsid w:val="00FF0D25"/>
  </w:style>
  <w:style w:type="character" w:customStyle="1" w:styleId="WW8Num16z2">
    <w:name w:val="WW8Num16z2"/>
    <w:qFormat/>
    <w:rsid w:val="00FF0D25"/>
  </w:style>
  <w:style w:type="character" w:customStyle="1" w:styleId="WW8Num16z3">
    <w:name w:val="WW8Num16z3"/>
    <w:qFormat/>
    <w:rsid w:val="00FF0D25"/>
  </w:style>
  <w:style w:type="character" w:customStyle="1" w:styleId="WW8Num16z4">
    <w:name w:val="WW8Num16z4"/>
    <w:qFormat/>
    <w:rsid w:val="00FF0D25"/>
  </w:style>
  <w:style w:type="character" w:customStyle="1" w:styleId="WW8Num16z5">
    <w:name w:val="WW8Num16z5"/>
    <w:qFormat/>
    <w:rsid w:val="00FF0D25"/>
  </w:style>
  <w:style w:type="character" w:customStyle="1" w:styleId="WW8Num16z6">
    <w:name w:val="WW8Num16z6"/>
    <w:qFormat/>
    <w:rsid w:val="00FF0D25"/>
  </w:style>
  <w:style w:type="character" w:customStyle="1" w:styleId="WW8Num16z7">
    <w:name w:val="WW8Num16z7"/>
    <w:qFormat/>
    <w:rsid w:val="00FF0D25"/>
  </w:style>
  <w:style w:type="character" w:customStyle="1" w:styleId="WW8Num16z8">
    <w:name w:val="WW8Num16z8"/>
    <w:qFormat/>
    <w:rsid w:val="00FF0D25"/>
  </w:style>
  <w:style w:type="character" w:customStyle="1" w:styleId="WW8Num14z0">
    <w:name w:val="WW8Num14z0"/>
    <w:qFormat/>
    <w:rsid w:val="00FF0D25"/>
    <w:rPr>
      <w:rFonts w:cs="Calibri"/>
      <w:sz w:val="24"/>
      <w:szCs w:val="24"/>
    </w:rPr>
  </w:style>
  <w:style w:type="character" w:customStyle="1" w:styleId="WW8Num14z1">
    <w:name w:val="WW8Num14z1"/>
    <w:qFormat/>
    <w:rsid w:val="00FF0D25"/>
  </w:style>
  <w:style w:type="character" w:customStyle="1" w:styleId="WW8Num14z2">
    <w:name w:val="WW8Num14z2"/>
    <w:qFormat/>
    <w:rsid w:val="00FF0D25"/>
  </w:style>
  <w:style w:type="character" w:customStyle="1" w:styleId="WW8Num14z3">
    <w:name w:val="WW8Num14z3"/>
    <w:qFormat/>
    <w:rsid w:val="00FF0D25"/>
  </w:style>
  <w:style w:type="character" w:customStyle="1" w:styleId="WW8Num14z4">
    <w:name w:val="WW8Num14z4"/>
    <w:qFormat/>
    <w:rsid w:val="00FF0D25"/>
  </w:style>
  <w:style w:type="character" w:customStyle="1" w:styleId="WW8Num14z5">
    <w:name w:val="WW8Num14z5"/>
    <w:qFormat/>
    <w:rsid w:val="00FF0D25"/>
  </w:style>
  <w:style w:type="character" w:customStyle="1" w:styleId="WW8Num14z6">
    <w:name w:val="WW8Num14z6"/>
    <w:qFormat/>
    <w:rsid w:val="00FF0D25"/>
  </w:style>
  <w:style w:type="character" w:customStyle="1" w:styleId="WW8Num14z7">
    <w:name w:val="WW8Num14z7"/>
    <w:qFormat/>
    <w:rsid w:val="00FF0D25"/>
  </w:style>
  <w:style w:type="character" w:customStyle="1" w:styleId="WW8Num14z8">
    <w:name w:val="WW8Num14z8"/>
    <w:qFormat/>
    <w:rsid w:val="00FF0D25"/>
  </w:style>
  <w:style w:type="paragraph" w:styleId="Ttulo">
    <w:name w:val="Title"/>
    <w:basedOn w:val="Normal"/>
    <w:next w:val="Corpodetexto"/>
    <w:qFormat/>
    <w:rsid w:val="00FF0D25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FF0D25"/>
    <w:pPr>
      <w:spacing w:after="140" w:line="276" w:lineRule="auto"/>
    </w:pPr>
  </w:style>
  <w:style w:type="paragraph" w:styleId="Lista">
    <w:name w:val="List"/>
    <w:basedOn w:val="Corpodetexto"/>
    <w:rsid w:val="00FF0D25"/>
    <w:rPr>
      <w:rFonts w:cs="Lucida Sans"/>
    </w:rPr>
  </w:style>
  <w:style w:type="paragraph" w:customStyle="1" w:styleId="Legenda1">
    <w:name w:val="Legenda1"/>
    <w:basedOn w:val="Normal"/>
    <w:qFormat/>
    <w:rsid w:val="00FF0D2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FF0D25"/>
    <w:pPr>
      <w:suppressLineNumbers/>
    </w:pPr>
    <w:rPr>
      <w:rFonts w:cs="Lucida Sans"/>
    </w:rPr>
  </w:style>
  <w:style w:type="paragraph" w:styleId="Legenda">
    <w:name w:val="caption"/>
    <w:basedOn w:val="Normal"/>
    <w:qFormat/>
    <w:rsid w:val="00FF0D2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LO-normal">
    <w:name w:val="LO-normal"/>
    <w:qFormat/>
    <w:rsid w:val="00FF0D25"/>
    <w:rPr>
      <w:color w:val="00000A"/>
      <w:sz w:val="22"/>
    </w:rPr>
  </w:style>
  <w:style w:type="paragraph" w:styleId="Subttulo">
    <w:name w:val="Subtitle"/>
    <w:basedOn w:val="LO-normal"/>
    <w:qFormat/>
    <w:rsid w:val="00FF0D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1">
    <w:name w:val="Cabeçalho1"/>
    <w:basedOn w:val="Normal"/>
    <w:rsid w:val="00FF0D25"/>
  </w:style>
  <w:style w:type="paragraph" w:customStyle="1" w:styleId="Rodap1">
    <w:name w:val="Rodapé1"/>
    <w:basedOn w:val="Normal"/>
    <w:rsid w:val="00FF0D25"/>
  </w:style>
  <w:style w:type="paragraph" w:customStyle="1" w:styleId="Default">
    <w:name w:val="Default"/>
    <w:qFormat/>
    <w:rsid w:val="00FF0D25"/>
    <w:pPr>
      <w:suppressAutoHyphens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customStyle="1" w:styleId="Contedodatabela">
    <w:name w:val="Conteúdo da tabela"/>
    <w:basedOn w:val="Normal"/>
    <w:qFormat/>
    <w:rsid w:val="00FF0D25"/>
    <w:pPr>
      <w:suppressLineNumbers/>
    </w:pPr>
  </w:style>
  <w:style w:type="paragraph" w:styleId="NormalWeb">
    <w:name w:val="Normal (Web)"/>
    <w:basedOn w:val="Normal"/>
    <w:qFormat/>
    <w:rsid w:val="00FF0D25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numbering" w:customStyle="1" w:styleId="WW8Num2">
    <w:name w:val="WW8Num2"/>
    <w:qFormat/>
    <w:rsid w:val="00FF0D25"/>
  </w:style>
  <w:style w:type="numbering" w:customStyle="1" w:styleId="WW8Num16">
    <w:name w:val="WW8Num16"/>
    <w:qFormat/>
    <w:rsid w:val="00FF0D25"/>
  </w:style>
  <w:style w:type="numbering" w:customStyle="1" w:styleId="WW8Num14">
    <w:name w:val="WW8Num14"/>
    <w:qFormat/>
    <w:rsid w:val="00FF0D25"/>
  </w:style>
  <w:style w:type="table" w:customStyle="1" w:styleId="TableNormal">
    <w:name w:val="Table Normal"/>
    <w:rsid w:val="00FF0D2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Sangoi Frozza</dc:creator>
  <dc:description/>
  <cp:lastModifiedBy>dirlegis3</cp:lastModifiedBy>
  <cp:revision>2</cp:revision>
  <cp:lastPrinted>2021-04-12T12:54:00Z</cp:lastPrinted>
  <dcterms:created xsi:type="dcterms:W3CDTF">2021-05-03T11:47:00Z</dcterms:created>
  <dcterms:modified xsi:type="dcterms:W3CDTF">2021-05-03T11:47:00Z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