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62" w:rsidRDefault="00737E62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737E62" w:rsidRDefault="004A3470">
      <w:pPr>
        <w:tabs>
          <w:tab w:val="right" w:pos="8505"/>
        </w:tabs>
        <w:spacing w:after="0" w:line="276" w:lineRule="auto"/>
        <w:ind w:right="-1"/>
        <w:jc w:val="both"/>
      </w:pPr>
      <w:r>
        <w:rPr>
          <w:sz w:val="24"/>
          <w:szCs w:val="24"/>
        </w:rPr>
        <w:t>Ofício nº 369/CC/CSL/SMG/LD                                                 Santa Maria, 8 de julho de 2021.</w:t>
      </w:r>
    </w:p>
    <w:p w:rsidR="00737E62" w:rsidRDefault="00737E62">
      <w:pPr>
        <w:spacing w:after="0" w:line="276" w:lineRule="auto"/>
        <w:jc w:val="both"/>
        <w:rPr>
          <w:sz w:val="24"/>
          <w:szCs w:val="24"/>
        </w:rPr>
      </w:pPr>
    </w:p>
    <w:p w:rsidR="00737E62" w:rsidRDefault="004A3470">
      <w:pPr>
        <w:spacing w:after="0" w:line="276" w:lineRule="auto"/>
        <w:jc w:val="both"/>
      </w:pPr>
      <w:r>
        <w:rPr>
          <w:sz w:val="24"/>
          <w:szCs w:val="24"/>
        </w:rPr>
        <w:t>A Sua Excelência</w:t>
      </w:r>
    </w:p>
    <w:p w:rsidR="00737E62" w:rsidRDefault="004A3470">
      <w:pPr>
        <w:spacing w:after="0" w:line="276" w:lineRule="auto"/>
        <w:ind w:right="140"/>
      </w:pPr>
      <w:r>
        <w:rPr>
          <w:b/>
          <w:sz w:val="24"/>
          <w:szCs w:val="24"/>
        </w:rPr>
        <w:t xml:space="preserve">Vereador </w:t>
      </w:r>
      <w:r>
        <w:rPr>
          <w:b/>
          <w:color w:val="000000"/>
          <w:sz w:val="24"/>
          <w:szCs w:val="24"/>
        </w:rPr>
        <w:t>João Ricardo Vargas</w:t>
      </w:r>
      <w:r>
        <w:rPr>
          <w:b/>
          <w:sz w:val="24"/>
          <w:szCs w:val="24"/>
        </w:rPr>
        <w:t xml:space="preserve"> </w:t>
      </w:r>
    </w:p>
    <w:p w:rsidR="00737E62" w:rsidRDefault="004A3470">
      <w:pPr>
        <w:spacing w:after="0" w:line="276" w:lineRule="auto"/>
        <w:jc w:val="both"/>
      </w:pPr>
      <w:r>
        <w:rPr>
          <w:sz w:val="24"/>
          <w:szCs w:val="24"/>
        </w:rPr>
        <w:t>Presidente da Câmara Munici</w:t>
      </w:r>
      <w:r>
        <w:rPr>
          <w:sz w:val="24"/>
          <w:szCs w:val="24"/>
        </w:rPr>
        <w:t xml:space="preserve">pal </w:t>
      </w:r>
      <w:r>
        <w:rPr>
          <w:sz w:val="24"/>
          <w:szCs w:val="24"/>
        </w:rPr>
        <w:t>de Vereadores</w:t>
      </w:r>
    </w:p>
    <w:p w:rsidR="00737E62" w:rsidRDefault="004A3470">
      <w:pPr>
        <w:spacing w:after="0" w:line="276" w:lineRule="auto"/>
        <w:jc w:val="both"/>
      </w:pPr>
      <w:r>
        <w:rPr>
          <w:sz w:val="24"/>
          <w:szCs w:val="24"/>
        </w:rPr>
        <w:t>Santa Maria/RS</w:t>
      </w:r>
    </w:p>
    <w:p w:rsidR="00737E62" w:rsidRDefault="00737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737E62" w:rsidRDefault="00737E62">
      <w:pPr>
        <w:spacing w:after="0" w:line="276" w:lineRule="auto"/>
        <w:rPr>
          <w:color w:val="000000"/>
          <w:sz w:val="24"/>
          <w:szCs w:val="24"/>
        </w:rPr>
      </w:pPr>
    </w:p>
    <w:p w:rsidR="00737E62" w:rsidRDefault="00737E62">
      <w:pPr>
        <w:spacing w:after="0" w:line="276" w:lineRule="auto"/>
        <w:rPr>
          <w:color w:val="000000"/>
          <w:sz w:val="24"/>
          <w:szCs w:val="24"/>
        </w:rPr>
      </w:pPr>
    </w:p>
    <w:p w:rsidR="00737E62" w:rsidRDefault="004A34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695"/>
        <w:rPr>
          <w:rFonts w:ascii="Cambria" w:eastAsia="Cambria" w:hAnsi="Cambria" w:cs="Cambria"/>
          <w:color w:val="000000"/>
        </w:rPr>
      </w:pPr>
      <w:r>
        <w:rPr>
          <w:color w:val="000000"/>
          <w:sz w:val="24"/>
          <w:szCs w:val="24"/>
        </w:rPr>
        <w:t>Senhor Presidente,</w:t>
      </w:r>
    </w:p>
    <w:p w:rsidR="00737E62" w:rsidRDefault="004A3470">
      <w:pPr>
        <w:spacing w:after="0" w:line="276" w:lineRule="auto"/>
        <w:ind w:firstLine="1695"/>
        <w:jc w:val="both"/>
      </w:pPr>
      <w:r>
        <w:rPr>
          <w:b/>
          <w:color w:val="000000"/>
          <w:sz w:val="24"/>
          <w:szCs w:val="24"/>
        </w:rPr>
        <w:t>Senhores Vereadores</w:t>
      </w:r>
      <w:r>
        <w:rPr>
          <w:color w:val="000000"/>
          <w:sz w:val="24"/>
          <w:szCs w:val="24"/>
        </w:rPr>
        <w:t>:</w:t>
      </w:r>
    </w:p>
    <w:p w:rsidR="00737E62" w:rsidRDefault="00737E62">
      <w:pPr>
        <w:spacing w:after="0" w:line="276" w:lineRule="auto"/>
        <w:ind w:firstLine="1695"/>
        <w:jc w:val="both"/>
        <w:rPr>
          <w:sz w:val="24"/>
          <w:szCs w:val="24"/>
        </w:rPr>
      </w:pPr>
    </w:p>
    <w:p w:rsidR="00737E62" w:rsidRDefault="00737E62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737E62" w:rsidRDefault="004A3470">
      <w:pPr>
        <w:spacing w:after="0" w:line="276" w:lineRule="auto"/>
        <w:ind w:firstLine="1701"/>
        <w:jc w:val="both"/>
      </w:pPr>
      <w:r>
        <w:rPr>
          <w:sz w:val="24"/>
          <w:szCs w:val="24"/>
        </w:rPr>
        <w:t>O Poder Executivo Municipal se manifesta perante Vossa Excelência com a finalidade de encaminhar, em anexo, para tramit</w:t>
      </w:r>
      <w:r>
        <w:rPr>
          <w:sz w:val="24"/>
          <w:szCs w:val="24"/>
          <w:highlight w:val="white"/>
        </w:rPr>
        <w:t xml:space="preserve">ação, em </w:t>
      </w:r>
      <w:r>
        <w:rPr>
          <w:b/>
          <w:sz w:val="24"/>
          <w:szCs w:val="24"/>
          <w:highlight w:val="white"/>
        </w:rPr>
        <w:t>Regime de Urgência</w:t>
      </w:r>
      <w:r>
        <w:rPr>
          <w:sz w:val="24"/>
          <w:szCs w:val="24"/>
          <w:highlight w:val="white"/>
        </w:rPr>
        <w:t>, nessa Casa Legis</w:t>
      </w:r>
      <w:r>
        <w:rPr>
          <w:sz w:val="24"/>
          <w:szCs w:val="24"/>
        </w:rPr>
        <w:t>lativa, o Projeto de Lei n</w:t>
      </w:r>
      <w:r>
        <w:rPr>
          <w:sz w:val="24"/>
          <w:szCs w:val="24"/>
        </w:rPr>
        <w:t>º</w:t>
      </w:r>
      <w:r>
        <w:rPr>
          <w:sz w:val="24"/>
          <w:szCs w:val="24"/>
        </w:rPr>
        <w:t xml:space="preserve"> __________/Executivo que</w:t>
      </w:r>
      <w:r>
        <w:rPr>
          <w:i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>Autoriza o Poder Executivo a celebrar Termo de Cooperação e Termo de Convênio com o Estado do Rio Grande do Sul</w:t>
      </w:r>
      <w:r>
        <w:rPr>
          <w:color w:val="000000"/>
          <w:sz w:val="24"/>
          <w:szCs w:val="24"/>
        </w:rPr>
        <w:t xml:space="preserve">. </w:t>
      </w:r>
    </w:p>
    <w:p w:rsidR="00737E62" w:rsidRDefault="00737E62">
      <w:pPr>
        <w:spacing w:after="0" w:line="276" w:lineRule="auto"/>
        <w:jc w:val="both"/>
        <w:rPr>
          <w:i/>
          <w:sz w:val="24"/>
          <w:szCs w:val="24"/>
        </w:rPr>
      </w:pPr>
    </w:p>
    <w:p w:rsidR="00737E62" w:rsidRDefault="00737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color w:val="000000"/>
          <w:sz w:val="24"/>
          <w:szCs w:val="24"/>
        </w:rPr>
      </w:pPr>
    </w:p>
    <w:p w:rsidR="00737E62" w:rsidRDefault="004A34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Atenciosamente,</w:t>
      </w:r>
    </w:p>
    <w:p w:rsidR="00737E62" w:rsidRDefault="00737E62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737E62" w:rsidRDefault="00737E62">
      <w:pPr>
        <w:tabs>
          <w:tab w:val="left" w:pos="7961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737E62" w:rsidRDefault="00737E62">
      <w:pPr>
        <w:tabs>
          <w:tab w:val="left" w:pos="7961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737E62" w:rsidRDefault="00737E62">
      <w:pPr>
        <w:tabs>
          <w:tab w:val="left" w:pos="7961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737E62" w:rsidRDefault="004A347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Jorge </w:t>
      </w:r>
      <w:proofErr w:type="spellStart"/>
      <w:r>
        <w:rPr>
          <w:b/>
          <w:color w:val="000000"/>
          <w:sz w:val="24"/>
          <w:szCs w:val="24"/>
        </w:rPr>
        <w:t>Cladistone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Pozzobom</w:t>
      </w:r>
      <w:proofErr w:type="spellEnd"/>
    </w:p>
    <w:p w:rsidR="00737E62" w:rsidRDefault="004A347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737E62" w:rsidRDefault="004A3470">
      <w:pPr>
        <w:tabs>
          <w:tab w:val="left" w:pos="567"/>
        </w:tabs>
        <w:spacing w:after="0" w:line="276" w:lineRule="auto"/>
        <w:jc w:val="center"/>
      </w:pPr>
      <w:r>
        <w:rPr>
          <w:b/>
          <w:color w:val="000000"/>
          <w:sz w:val="24"/>
          <w:szCs w:val="24"/>
        </w:rPr>
        <w:lastRenderedPageBreak/>
        <w:t>PROJETO DE LEI Nº ______/EXECUTIVO</w:t>
      </w:r>
    </w:p>
    <w:p w:rsidR="00737E62" w:rsidRDefault="00737E62">
      <w:pPr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</w:p>
    <w:p w:rsidR="00737E62" w:rsidRDefault="004A3470">
      <w:pPr>
        <w:spacing w:after="0" w:line="276" w:lineRule="auto"/>
        <w:ind w:left="5102"/>
        <w:jc w:val="both"/>
      </w:pPr>
      <w:r>
        <w:rPr>
          <w:color w:val="000000"/>
          <w:sz w:val="24"/>
          <w:szCs w:val="24"/>
        </w:rPr>
        <w:t xml:space="preserve">Autoriza o Poder Executivo a celebrar Termo de Cooperação e Termo de Convênio com o Estado do Rio Grande do Sul. </w:t>
      </w:r>
    </w:p>
    <w:p w:rsidR="00737E62" w:rsidRDefault="00737E62">
      <w:pPr>
        <w:tabs>
          <w:tab w:val="left" w:pos="567"/>
        </w:tabs>
        <w:spacing w:after="0" w:line="276" w:lineRule="auto"/>
        <w:ind w:left="5102"/>
        <w:jc w:val="both"/>
        <w:rPr>
          <w:i/>
          <w:sz w:val="24"/>
          <w:szCs w:val="24"/>
        </w:rPr>
      </w:pPr>
    </w:p>
    <w:p w:rsidR="00737E62" w:rsidRDefault="00737E62">
      <w:pPr>
        <w:spacing w:after="0" w:line="276" w:lineRule="auto"/>
        <w:ind w:firstLine="1701"/>
        <w:jc w:val="both"/>
        <w:rPr>
          <w:b/>
          <w:i/>
          <w:sz w:val="24"/>
          <w:szCs w:val="24"/>
        </w:rPr>
      </w:pPr>
    </w:p>
    <w:p w:rsidR="00737E62" w:rsidRDefault="004A3470">
      <w:pPr>
        <w:spacing w:after="0"/>
        <w:ind w:firstLine="1701"/>
        <w:jc w:val="both"/>
      </w:pPr>
      <w:r>
        <w:rPr>
          <w:color w:val="000000"/>
          <w:sz w:val="24"/>
          <w:szCs w:val="24"/>
        </w:rPr>
        <w:t>Art. 1º Fica o Poder Executivo autorizado a celebrar Termo de Cooperação e Termo de Convênio com o Estado do Rio Grande do Sul, por meio da Secretaria de Articulação e Apoio aos Municípios, nos termos do Edital PP/RS nº 001/2021/SAAM.</w:t>
      </w:r>
    </w:p>
    <w:p w:rsidR="00737E62" w:rsidRDefault="004A3470">
      <w:pPr>
        <w:spacing w:after="0"/>
        <w:ind w:firstLine="1701"/>
        <w:jc w:val="both"/>
      </w:pPr>
      <w:r>
        <w:rPr>
          <w:color w:val="000000"/>
          <w:sz w:val="24"/>
          <w:szCs w:val="24"/>
        </w:rPr>
        <w:t xml:space="preserve">Parágrafo único. A autorização de que trata o </w:t>
      </w:r>
      <w:r>
        <w:rPr>
          <w:i/>
          <w:color w:val="000000"/>
          <w:sz w:val="24"/>
          <w:szCs w:val="24"/>
        </w:rPr>
        <w:t>caput</w:t>
      </w:r>
      <w:r>
        <w:rPr>
          <w:color w:val="000000"/>
          <w:sz w:val="24"/>
          <w:szCs w:val="24"/>
        </w:rPr>
        <w:t xml:space="preserve"> do art. 1º desta Lei, tem por finalidade a habilitação ao Programa Pavimenta RS.</w:t>
      </w:r>
    </w:p>
    <w:p w:rsidR="00737E62" w:rsidRDefault="00737E62">
      <w:pPr>
        <w:spacing w:after="0"/>
        <w:ind w:firstLine="1701"/>
        <w:jc w:val="both"/>
        <w:rPr>
          <w:sz w:val="24"/>
          <w:szCs w:val="24"/>
        </w:rPr>
      </w:pPr>
    </w:p>
    <w:p w:rsidR="00737E62" w:rsidRDefault="004A3470">
      <w:pPr>
        <w:spacing w:after="0"/>
        <w:ind w:firstLine="1701"/>
        <w:jc w:val="both"/>
      </w:pPr>
      <w:r>
        <w:rPr>
          <w:color w:val="000000"/>
          <w:sz w:val="24"/>
          <w:szCs w:val="24"/>
        </w:rPr>
        <w:t xml:space="preserve">Art. 2º Esta Lei entra em vigor na data de sua publicação </w:t>
      </w:r>
    </w:p>
    <w:p w:rsidR="00737E62" w:rsidRDefault="00737E62">
      <w:pPr>
        <w:spacing w:after="0" w:line="240" w:lineRule="auto"/>
        <w:ind w:firstLine="1680"/>
        <w:jc w:val="both"/>
        <w:rPr>
          <w:sz w:val="24"/>
          <w:szCs w:val="24"/>
        </w:rPr>
      </w:pPr>
    </w:p>
    <w:p w:rsidR="00737E62" w:rsidRDefault="00737E62">
      <w:pPr>
        <w:spacing w:after="0" w:line="240" w:lineRule="auto"/>
        <w:ind w:firstLine="1680"/>
        <w:jc w:val="both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737E62">
      <w:pPr>
        <w:spacing w:after="0" w:line="240" w:lineRule="auto"/>
        <w:rPr>
          <w:b/>
          <w:sz w:val="24"/>
          <w:szCs w:val="24"/>
        </w:rPr>
      </w:pPr>
    </w:p>
    <w:p w:rsidR="00737E62" w:rsidRDefault="004A3470">
      <w:pPr>
        <w:spacing w:after="0" w:line="276" w:lineRule="auto"/>
        <w:jc w:val="center"/>
      </w:pPr>
      <w:r>
        <w:rPr>
          <w:b/>
          <w:sz w:val="24"/>
          <w:szCs w:val="24"/>
        </w:rPr>
        <w:t>JUSTIFICATIVA AO PROJETO DE LEI N</w:t>
      </w:r>
      <w:r>
        <w:rPr>
          <w:sz w:val="24"/>
          <w:szCs w:val="24"/>
        </w:rPr>
        <w:t>º</w:t>
      </w:r>
      <w:r>
        <w:rPr>
          <w:b/>
          <w:sz w:val="24"/>
          <w:szCs w:val="24"/>
        </w:rPr>
        <w:t xml:space="preserve"> ____/EXECUTIVO, QUE:</w:t>
      </w:r>
    </w:p>
    <w:p w:rsidR="00737E62" w:rsidRDefault="00737E62">
      <w:pPr>
        <w:spacing w:after="0" w:line="276" w:lineRule="auto"/>
        <w:jc w:val="both"/>
        <w:rPr>
          <w:b/>
          <w:sz w:val="24"/>
          <w:szCs w:val="24"/>
        </w:rPr>
      </w:pPr>
    </w:p>
    <w:p w:rsidR="00737E62" w:rsidRDefault="004A3470">
      <w:pPr>
        <w:tabs>
          <w:tab w:val="left" w:pos="567"/>
        </w:tabs>
        <w:spacing w:after="0" w:line="276" w:lineRule="auto"/>
        <w:ind w:left="5102"/>
        <w:jc w:val="both"/>
      </w:pPr>
      <w:r>
        <w:rPr>
          <w:color w:val="000000"/>
          <w:sz w:val="24"/>
          <w:szCs w:val="24"/>
        </w:rPr>
        <w:t xml:space="preserve">Autoriza o Poder Executivo a celebrar Termo de Cooperação e Termo de Convênio com o Estado do Rio Grande do Sul. </w:t>
      </w:r>
    </w:p>
    <w:p w:rsidR="00737E62" w:rsidRDefault="00737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4"/>
          <w:szCs w:val="24"/>
        </w:rPr>
      </w:pPr>
    </w:p>
    <w:p w:rsidR="00737E62" w:rsidRDefault="004A34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01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:rsidR="00737E62" w:rsidRDefault="004A34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01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Senhores Vereadores:</w:t>
      </w:r>
    </w:p>
    <w:p w:rsidR="00737E62" w:rsidRDefault="00737E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01"/>
        <w:rPr>
          <w:color w:val="000000"/>
          <w:sz w:val="24"/>
          <w:szCs w:val="24"/>
        </w:rPr>
      </w:pP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>No momento em que os cumprimento cordialmente, vimos encaminhar o presente Projeto de Lei que visa possibilitar o Município de Santa Maria a se habilitar no Programa Pavimenta, após selecionado e cumprido os demais requisitos previstos no Edital PP/RS nº 0</w:t>
      </w:r>
      <w:r>
        <w:rPr>
          <w:color w:val="000000"/>
          <w:sz w:val="24"/>
          <w:szCs w:val="24"/>
        </w:rPr>
        <w:t>01/2021/SAAM, em anexo.</w:t>
      </w: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>Primeiramente, ressaltamos aos Nobres Edis que em caso de ser firmado o Termo de Cooperação, primeira exigência, não será repassado valores financeiros, bastando que o Município cumpra as exigências estabelecidas no item 3.3.1 do Ed</w:t>
      </w:r>
      <w:r>
        <w:rPr>
          <w:color w:val="000000"/>
          <w:sz w:val="24"/>
          <w:szCs w:val="24"/>
        </w:rPr>
        <w:t>ital. Contudo, necessário que se tenha autorização legislativa, neste caso, por requisição do Governo do Estado.</w:t>
      </w: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>Por conseguinte, quanto ao Termo de Convênio, esta proposição necessita cumprir a disposição prevista na Lei Orgânica do Município, notadamente</w:t>
      </w:r>
      <w:r>
        <w:rPr>
          <w:color w:val="000000"/>
          <w:sz w:val="24"/>
          <w:szCs w:val="24"/>
        </w:rPr>
        <w:t xml:space="preserve"> ao que dispõe o § 1º do art. 8, que segue: </w:t>
      </w:r>
    </w:p>
    <w:p w:rsidR="00737E62" w:rsidRDefault="004A3470">
      <w:pPr>
        <w:tabs>
          <w:tab w:val="left" w:pos="2880"/>
        </w:tabs>
        <w:spacing w:after="0" w:line="276" w:lineRule="auto"/>
        <w:ind w:left="2268"/>
        <w:jc w:val="both"/>
      </w:pPr>
      <w:r>
        <w:rPr>
          <w:i/>
          <w:color w:val="000000"/>
          <w:sz w:val="20"/>
          <w:szCs w:val="20"/>
        </w:rPr>
        <w:t xml:space="preserve">“Art. 8º... </w:t>
      </w:r>
    </w:p>
    <w:p w:rsidR="00737E62" w:rsidRDefault="004A3470">
      <w:pPr>
        <w:tabs>
          <w:tab w:val="left" w:pos="2880"/>
        </w:tabs>
        <w:spacing w:after="0" w:line="276" w:lineRule="auto"/>
        <w:ind w:left="2268"/>
        <w:jc w:val="both"/>
      </w:pPr>
      <w:r>
        <w:rPr>
          <w:i/>
          <w:color w:val="000000"/>
          <w:sz w:val="20"/>
          <w:szCs w:val="20"/>
        </w:rPr>
        <w:t>…</w:t>
      </w:r>
    </w:p>
    <w:p w:rsidR="00737E62" w:rsidRDefault="004A3470">
      <w:pPr>
        <w:tabs>
          <w:tab w:val="left" w:pos="2880"/>
        </w:tabs>
        <w:spacing w:after="0" w:line="276" w:lineRule="auto"/>
        <w:ind w:left="2268"/>
        <w:jc w:val="both"/>
      </w:pPr>
      <w:r>
        <w:rPr>
          <w:i/>
          <w:color w:val="000000"/>
          <w:sz w:val="20"/>
          <w:szCs w:val="20"/>
        </w:rPr>
        <w:t>§ 1º O Município pode celebrar convênios com a União, o Estado, outros Municípios e entidades privadas, mediante autorização da Câmara Municipal, para execução de serviços, obras e leis de interes</w:t>
      </w:r>
      <w:r>
        <w:rPr>
          <w:i/>
          <w:color w:val="000000"/>
          <w:sz w:val="20"/>
          <w:szCs w:val="20"/>
        </w:rPr>
        <w:t xml:space="preserve">se comum, bem como para executar encargos análogos aos daquelas </w:t>
      </w:r>
      <w:proofErr w:type="gramStart"/>
      <w:r>
        <w:rPr>
          <w:i/>
          <w:color w:val="000000"/>
          <w:sz w:val="20"/>
          <w:szCs w:val="20"/>
        </w:rPr>
        <w:t>esferas.”</w:t>
      </w:r>
      <w:proofErr w:type="gramEnd"/>
    </w:p>
    <w:p w:rsidR="00737E62" w:rsidRDefault="00737E62">
      <w:pPr>
        <w:tabs>
          <w:tab w:val="left" w:pos="2880"/>
        </w:tabs>
        <w:spacing w:after="0" w:line="276" w:lineRule="auto"/>
        <w:ind w:firstLine="1701"/>
        <w:jc w:val="both"/>
      </w:pP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>Dito isso, imprescindível a aprovação deste Projeto de Lei para que o Município cumpra o requisito objetivo do referido Edital, para que possa se habilitar e aderir ao Programa Pavi</w:t>
      </w:r>
      <w:r>
        <w:rPr>
          <w:color w:val="000000"/>
          <w:sz w:val="24"/>
          <w:szCs w:val="24"/>
        </w:rPr>
        <w:t xml:space="preserve">menta, que tem como principais objetivos: </w:t>
      </w:r>
    </w:p>
    <w:p w:rsidR="00737E62" w:rsidRDefault="00737E62">
      <w:pPr>
        <w:tabs>
          <w:tab w:val="left" w:pos="2880"/>
        </w:tabs>
        <w:spacing w:after="0" w:line="276" w:lineRule="auto"/>
        <w:ind w:firstLine="1701"/>
        <w:jc w:val="both"/>
      </w:pPr>
    </w:p>
    <w:p w:rsidR="00737E62" w:rsidRDefault="004A3470">
      <w:pPr>
        <w:tabs>
          <w:tab w:val="left" w:pos="2880"/>
        </w:tabs>
        <w:spacing w:after="0" w:line="276" w:lineRule="auto"/>
        <w:ind w:left="2268"/>
        <w:jc w:val="both"/>
      </w:pPr>
      <w:r>
        <w:rPr>
          <w:i/>
          <w:color w:val="000000"/>
          <w:sz w:val="20"/>
          <w:szCs w:val="20"/>
        </w:rPr>
        <w:t>“(...) realizar as análises técnicas para futuras parcerias entre o Estado e os Municípios para a realização de determinadas obras de infraestrutura, por meio da pavimentação de qualidade, seja de pedras irregula</w:t>
      </w:r>
      <w:r>
        <w:rPr>
          <w:i/>
          <w:color w:val="000000"/>
          <w:sz w:val="20"/>
          <w:szCs w:val="20"/>
        </w:rPr>
        <w:t>res, seja asfáltica, proporcionando níveis satisfatórios de segurança, velocidade e economia na circulação e no transporte de mercadorias e pessoas, inclusive no acesso a serviços públicos. Ademais, tem por objetivo conferir melhores condições de conforto,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lastRenderedPageBreak/>
        <w:t xml:space="preserve">interação e limpeza urbana à população do entorno, contribuindo para o bem-estar e a saúde </w:t>
      </w:r>
      <w:proofErr w:type="gramStart"/>
      <w:r>
        <w:rPr>
          <w:i/>
          <w:color w:val="000000"/>
          <w:sz w:val="20"/>
          <w:szCs w:val="20"/>
        </w:rPr>
        <w:t>pública</w:t>
      </w:r>
      <w:r>
        <w:rPr>
          <w:i/>
          <w:color w:val="000000"/>
          <w:sz w:val="24"/>
          <w:szCs w:val="24"/>
        </w:rPr>
        <w:t>.”</w:t>
      </w:r>
      <w:proofErr w:type="gramEnd"/>
      <w:r>
        <w:rPr>
          <w:i/>
          <w:color w:val="000000"/>
          <w:sz w:val="24"/>
          <w:szCs w:val="24"/>
        </w:rPr>
        <w:t xml:space="preserve"> </w:t>
      </w:r>
    </w:p>
    <w:p w:rsidR="00737E62" w:rsidRDefault="00737E62">
      <w:pPr>
        <w:tabs>
          <w:tab w:val="left" w:pos="2880"/>
        </w:tabs>
        <w:spacing w:after="0" w:line="276" w:lineRule="auto"/>
        <w:ind w:firstLine="1701"/>
        <w:jc w:val="both"/>
      </w:pP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 xml:space="preserve">Salienta-se, que são duas as partes para se aderir ao programa. A primeira diz respeito ao “Eixo A”, cujo objeto é prestar apoio técnico aos municípios </w:t>
      </w:r>
      <w:r>
        <w:rPr>
          <w:color w:val="000000"/>
          <w:sz w:val="24"/>
          <w:szCs w:val="24"/>
        </w:rPr>
        <w:t>para o desenvolvimento de projetos de engenharia de infraestrutura rodoviária, através de Termo de Cooperação. A segunda refere-se ao “Eixo B”, em que a análise da viabilidade técnica dos projetos de engenharia apresentados pelos municípios para futura del</w:t>
      </w:r>
      <w:r>
        <w:rPr>
          <w:color w:val="000000"/>
          <w:sz w:val="24"/>
          <w:szCs w:val="24"/>
        </w:rPr>
        <w:t>iberação e celebração de Termo de Convênio para realizar investimentos em obras de infraestrutura. Ressaltamos, tal qual prevê o item 2.2 do Edital, que a despesa somente será gerada após assinado o convênio, no que se refere ao Eixo “B”, senão vejamos:</w:t>
      </w:r>
    </w:p>
    <w:p w:rsidR="00737E62" w:rsidRDefault="00737E62">
      <w:pPr>
        <w:tabs>
          <w:tab w:val="left" w:pos="2880"/>
        </w:tabs>
        <w:spacing w:after="0" w:line="276" w:lineRule="auto"/>
        <w:ind w:firstLine="1701"/>
        <w:jc w:val="both"/>
      </w:pPr>
    </w:p>
    <w:p w:rsidR="00737E62" w:rsidRDefault="004A3470">
      <w:pPr>
        <w:tabs>
          <w:tab w:val="left" w:pos="2880"/>
        </w:tabs>
        <w:spacing w:after="0" w:line="276" w:lineRule="auto"/>
        <w:ind w:left="2268"/>
        <w:jc w:val="both"/>
      </w:pPr>
      <w:r>
        <w:rPr>
          <w:i/>
          <w:color w:val="000000"/>
          <w:sz w:val="20"/>
          <w:szCs w:val="20"/>
        </w:rPr>
        <w:t>“</w:t>
      </w:r>
      <w:r>
        <w:rPr>
          <w:i/>
          <w:color w:val="000000"/>
          <w:sz w:val="20"/>
          <w:szCs w:val="20"/>
        </w:rPr>
        <w:t>2.2 Em consonância com o item 1.3 deste Edital, com o artigo 16, incisos I e II, da Lei Complementar nº 101/2000 e com o artigo 8º do Decreto Estadual nº 55.951/2021, somente poderá ser gerada despesa caso, após deliberação, seja assinado o Termo de Convên</w:t>
      </w:r>
      <w:r>
        <w:rPr>
          <w:i/>
          <w:color w:val="000000"/>
          <w:sz w:val="20"/>
          <w:szCs w:val="20"/>
        </w:rPr>
        <w:t xml:space="preserve">io (Eixo B), hipótese em que o instrumento indicará expressamente a dotação orçamentária para o custeio das despesas a cargo do Estado, em conformidade com a previsão orçamentária vigente ao tempo do </w:t>
      </w:r>
      <w:proofErr w:type="gramStart"/>
      <w:r>
        <w:rPr>
          <w:i/>
          <w:color w:val="000000"/>
          <w:sz w:val="20"/>
          <w:szCs w:val="20"/>
        </w:rPr>
        <w:t>ato.”</w:t>
      </w:r>
      <w:proofErr w:type="gramEnd"/>
    </w:p>
    <w:p w:rsidR="00737E62" w:rsidRDefault="00737E62">
      <w:pPr>
        <w:tabs>
          <w:tab w:val="left" w:pos="2880"/>
        </w:tabs>
        <w:spacing w:after="0" w:line="276" w:lineRule="auto"/>
        <w:ind w:firstLine="1701"/>
        <w:jc w:val="both"/>
      </w:pP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>Em relação a valores de contrapartida para execuç</w:t>
      </w:r>
      <w:r>
        <w:rPr>
          <w:color w:val="000000"/>
          <w:sz w:val="24"/>
          <w:szCs w:val="24"/>
        </w:rPr>
        <w:t xml:space="preserve">ão do Termo de Convênio, que, como dito, só será efetivado após a primeira etapa concluída, de viabilidade técnica, só poderão ser deduzidos após o Governo Estadual anunciar os recursos que serão aportados por Município Gaúcho e, a partir disso, se chegar </w:t>
      </w:r>
      <w:r>
        <w:rPr>
          <w:color w:val="000000"/>
          <w:sz w:val="24"/>
          <w:szCs w:val="24"/>
        </w:rPr>
        <w:t>às rubricas a serem aplicadas a título de contrapartida que, ao certo, serão comunicadas a esta Casa Legislativa. Por fim, diante do exíguo prazo de 30 (trinta) dias estabelecido pelo Governo do Estado, através do Edital supracitado, que encerrar-se-á no p</w:t>
      </w:r>
      <w:r>
        <w:rPr>
          <w:color w:val="000000"/>
          <w:sz w:val="24"/>
          <w:szCs w:val="24"/>
        </w:rPr>
        <w:t xml:space="preserve">róximo dia 20 (vinte) de julho de 2021 (dois mil e vinte e um), requer-se a tramitação do presente em </w:t>
      </w:r>
      <w:r>
        <w:rPr>
          <w:b/>
          <w:color w:val="000000"/>
          <w:sz w:val="24"/>
          <w:szCs w:val="24"/>
        </w:rPr>
        <w:t>REGIME DE URGÊNCIA</w:t>
      </w:r>
      <w:r>
        <w:rPr>
          <w:color w:val="000000"/>
          <w:sz w:val="24"/>
          <w:szCs w:val="24"/>
        </w:rPr>
        <w:t xml:space="preserve"> evitando que o Município não venha a ficar de fora do supracitado programa. Sendo assim, solicitamos a autorização do presente Projeto </w:t>
      </w:r>
      <w:r>
        <w:rPr>
          <w:color w:val="000000"/>
          <w:sz w:val="24"/>
          <w:szCs w:val="24"/>
        </w:rPr>
        <w:t xml:space="preserve">de Lei, para que o Município de Santa Maria tenha a possibilidade de se habilitar e participar do </w:t>
      </w:r>
      <w:r>
        <w:rPr>
          <w:b/>
          <w:color w:val="000000"/>
          <w:sz w:val="24"/>
          <w:szCs w:val="24"/>
        </w:rPr>
        <w:t>EDITAL PP/RS N° 001/2021/SAAM CHAMAMENTO PÚBLICO PARA HABILITAÇÃO DE PROJETOS EM PROCEDIMENTO DE MANIFESTAÇÃO DE INTERESSE PROGRAMA PAVIMENTA</w:t>
      </w:r>
      <w:r>
        <w:rPr>
          <w:color w:val="000000"/>
          <w:sz w:val="24"/>
          <w:szCs w:val="24"/>
        </w:rPr>
        <w:t>.</w:t>
      </w: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 xml:space="preserve">Na certeza de contarmos com a compreensão dos nobres Edis, aguardamos análise e posterior aprovação para a matéria proposta. </w:t>
      </w:r>
    </w:p>
    <w:p w:rsidR="00737E62" w:rsidRDefault="004A3470">
      <w:pPr>
        <w:tabs>
          <w:tab w:val="left" w:pos="2880"/>
        </w:tabs>
        <w:spacing w:after="0" w:line="276" w:lineRule="auto"/>
        <w:ind w:firstLine="1701"/>
        <w:jc w:val="right"/>
      </w:pPr>
      <w:r>
        <w:rPr>
          <w:sz w:val="24"/>
          <w:szCs w:val="24"/>
        </w:rPr>
        <w:t>Santa Maria, 8 de julho de 2021.</w:t>
      </w:r>
    </w:p>
    <w:p w:rsidR="00737E62" w:rsidRDefault="00737E62">
      <w:pPr>
        <w:spacing w:after="0" w:line="276" w:lineRule="auto"/>
        <w:ind w:firstLine="1701"/>
        <w:jc w:val="both"/>
        <w:rPr>
          <w:sz w:val="24"/>
          <w:szCs w:val="24"/>
        </w:rPr>
      </w:pPr>
    </w:p>
    <w:p w:rsidR="00737E62" w:rsidRDefault="00737E62">
      <w:pPr>
        <w:spacing w:after="0" w:line="276" w:lineRule="auto"/>
        <w:ind w:firstLine="1701"/>
        <w:jc w:val="both"/>
        <w:rPr>
          <w:sz w:val="24"/>
          <w:szCs w:val="24"/>
        </w:rPr>
      </w:pPr>
    </w:p>
    <w:p w:rsidR="00737E62" w:rsidRDefault="00737E62">
      <w:pPr>
        <w:spacing w:after="0" w:line="276" w:lineRule="auto"/>
        <w:ind w:firstLine="1701"/>
        <w:jc w:val="both"/>
        <w:rPr>
          <w:sz w:val="24"/>
          <w:szCs w:val="24"/>
        </w:rPr>
      </w:pPr>
    </w:p>
    <w:p w:rsidR="00737E62" w:rsidRDefault="004A3470">
      <w:pPr>
        <w:keepNext/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Jorge </w:t>
      </w:r>
      <w:proofErr w:type="spellStart"/>
      <w:r>
        <w:rPr>
          <w:b/>
          <w:color w:val="000000"/>
          <w:sz w:val="24"/>
          <w:szCs w:val="24"/>
        </w:rPr>
        <w:t>Cladistone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Pozzobom</w:t>
      </w:r>
      <w:proofErr w:type="spellEnd"/>
    </w:p>
    <w:p w:rsidR="00737E62" w:rsidRDefault="004A3470">
      <w:pPr>
        <w:keepNext/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737E62" w:rsidRDefault="00737E62">
      <w:pPr>
        <w:tabs>
          <w:tab w:val="left" w:pos="567"/>
        </w:tabs>
        <w:spacing w:after="0" w:line="276" w:lineRule="auto"/>
        <w:ind w:firstLine="1701"/>
        <w:jc w:val="both"/>
        <w:rPr>
          <w:b/>
          <w:color w:val="000000"/>
          <w:sz w:val="24"/>
          <w:szCs w:val="24"/>
        </w:rPr>
      </w:pPr>
    </w:p>
    <w:p w:rsidR="00737E62" w:rsidRDefault="00737E62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sectPr w:rsidR="00737E6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70" w:rsidRDefault="004A3470">
      <w:pPr>
        <w:spacing w:after="0" w:line="240" w:lineRule="auto"/>
      </w:pPr>
      <w:r>
        <w:separator/>
      </w:r>
    </w:p>
  </w:endnote>
  <w:endnote w:type="continuationSeparator" w:id="0">
    <w:p w:rsidR="004A3470" w:rsidRDefault="004A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www.santamaria.rs.gov.br</w:t>
    </w:r>
  </w:p>
  <w:p w:rsidR="00737E62" w:rsidRDefault="00737E6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2" w:rsidRDefault="00737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70" w:rsidRDefault="004A3470">
      <w:pPr>
        <w:spacing w:after="0" w:line="240" w:lineRule="auto"/>
      </w:pPr>
      <w:r>
        <w:separator/>
      </w:r>
    </w:p>
  </w:footnote>
  <w:footnote w:type="continuationSeparator" w:id="0">
    <w:p w:rsidR="004A3470" w:rsidRDefault="004A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4496435</wp:posOffset>
          </wp:positionH>
          <wp:positionV relativeFrom="paragraph">
            <wp:posOffset>-259079</wp:posOffset>
          </wp:positionV>
          <wp:extent cx="1662430" cy="6642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64" t="-183" r="-64" b="-182"/>
                  <a:stretch>
                    <a:fillRect/>
                  </a:stretch>
                </pic:blipFill>
                <pic:spPr>
                  <a:xfrm>
                    <a:off x="0" y="0"/>
                    <a:ext cx="166243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ESTADO DO RIO GRANDE DO SUL</w:t>
    </w:r>
  </w:p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Secretaria de Município de Gestão e Modernização Administrativa</w:t>
    </w:r>
  </w:p>
  <w:p w:rsidR="00737E62" w:rsidRDefault="004A34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Superintendência de Administração</w:t>
    </w:r>
  </w:p>
  <w:p w:rsidR="00737E62" w:rsidRDefault="00737E6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2" w:rsidRDefault="00737E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2"/>
    <w:rsid w:val="004A3470"/>
    <w:rsid w:val="00737E62"/>
    <w:rsid w:val="00E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BC9F-F4BF-4721-A78E-BA78BF7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dirlegis3</dc:creator>
  <cp:lastModifiedBy>dirlegis3</cp:lastModifiedBy>
  <cp:revision>2</cp:revision>
  <dcterms:created xsi:type="dcterms:W3CDTF">2021-07-12T11:02:00Z</dcterms:created>
  <dcterms:modified xsi:type="dcterms:W3CDTF">2021-07-12T11:02:00Z</dcterms:modified>
</cp:coreProperties>
</file>