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E1" w:rsidRDefault="00E40ABC">
      <w:pPr>
        <w:pStyle w:val="LO-normal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DECRETO EXECUTIVO Nº 95, DE 27 DE AGOSTO DE 2021</w:t>
      </w:r>
    </w:p>
    <w:p w:rsidR="005538E1" w:rsidRDefault="005538E1">
      <w:pPr>
        <w:spacing w:after="0" w:line="240" w:lineRule="auto"/>
        <w:rPr>
          <w:sz w:val="24"/>
          <w:szCs w:val="24"/>
        </w:rPr>
      </w:pPr>
    </w:p>
    <w:p w:rsidR="005538E1" w:rsidRDefault="00E40ABC">
      <w:pPr>
        <w:spacing w:after="0" w:line="240" w:lineRule="auto"/>
        <w:ind w:left="504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Dispõe sobre medidas emergenciais para reduzir o impacto social e econômico da situação decorrente da pandemia de Coronavírus (covid-19) para os processos de vistoria da Secretaria Extraordinária de </w:t>
      </w:r>
      <w:r>
        <w:rPr>
          <w:color w:val="000000"/>
          <w:sz w:val="24"/>
          <w:szCs w:val="24"/>
        </w:rPr>
        <w:t>Licenciamento e Desburocratização - Superintendência de Análise de Regularização de Edificações - SARE.</w:t>
      </w:r>
      <w:r>
        <w:rPr>
          <w:sz w:val="24"/>
          <w:szCs w:val="24"/>
        </w:rPr>
        <w:t xml:space="preserve"> </w:t>
      </w:r>
    </w:p>
    <w:p w:rsidR="005538E1" w:rsidRDefault="005538E1">
      <w:pPr>
        <w:spacing w:after="0" w:line="240" w:lineRule="auto"/>
        <w:ind w:left="5046"/>
        <w:jc w:val="both"/>
        <w:rPr>
          <w:sz w:val="24"/>
          <w:szCs w:val="24"/>
        </w:rPr>
      </w:pPr>
    </w:p>
    <w:p w:rsidR="005538E1" w:rsidRDefault="005538E1">
      <w:pPr>
        <w:spacing w:after="0" w:line="240" w:lineRule="auto"/>
        <w:rPr>
          <w:sz w:val="24"/>
          <w:szCs w:val="24"/>
        </w:rPr>
      </w:pPr>
    </w:p>
    <w:p w:rsidR="005538E1" w:rsidRDefault="00E40ABC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 w:rsidR="005538E1" w:rsidRDefault="00E40A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38E1" w:rsidRDefault="005538E1">
      <w:pPr>
        <w:spacing w:after="0" w:line="240" w:lineRule="auto"/>
        <w:jc w:val="both"/>
        <w:rPr>
          <w:sz w:val="24"/>
          <w:szCs w:val="24"/>
        </w:rPr>
      </w:pPr>
    </w:p>
    <w:p w:rsidR="005538E1" w:rsidRDefault="00E40ABC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 E C R E T A:</w:t>
      </w:r>
    </w:p>
    <w:p w:rsidR="005538E1" w:rsidRDefault="005538E1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5538E1" w:rsidRDefault="005538E1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5538E1" w:rsidRDefault="00E40ABC">
      <w:pPr>
        <w:pStyle w:val="Corpodetexto"/>
        <w:spacing w:after="0" w:line="240" w:lineRule="auto"/>
        <w:ind w:left="-284" w:right="-144" w:firstLine="1985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Art. 1º A Prefeitura Municipal, atravé</w:t>
      </w:r>
      <w:r>
        <w:rPr>
          <w:bCs/>
          <w:sz w:val="24"/>
          <w:szCs w:val="24"/>
        </w:rPr>
        <w:t xml:space="preserve">s da </w:t>
      </w:r>
      <w:bookmarkStart w:id="1" w:name="__DdeLink__133_3019211989"/>
      <w:r>
        <w:rPr>
          <w:bCs/>
          <w:sz w:val="24"/>
          <w:szCs w:val="24"/>
        </w:rPr>
        <w:t>Secretaria Extraordinária de Licenciamento e Desburocratização</w:t>
      </w:r>
      <w:bookmarkEnd w:id="1"/>
      <w:r>
        <w:rPr>
          <w:bCs/>
          <w:sz w:val="24"/>
          <w:szCs w:val="24"/>
        </w:rPr>
        <w:t>, deverá regulamentar medidas emergenciais para reduzir o impacto social e econômico da situação decorrente da pandemia de Coronavírus (covid-19).</w:t>
      </w:r>
    </w:p>
    <w:p w:rsidR="005538E1" w:rsidRDefault="005538E1">
      <w:pPr>
        <w:pStyle w:val="Corpodetexto"/>
        <w:spacing w:after="0" w:line="240" w:lineRule="auto"/>
        <w:ind w:left="-284" w:right="-144" w:firstLine="1985"/>
        <w:jc w:val="both"/>
        <w:rPr>
          <w:bCs/>
        </w:rPr>
      </w:pPr>
    </w:p>
    <w:p w:rsidR="005538E1" w:rsidRDefault="00E40ABC">
      <w:pPr>
        <w:pStyle w:val="Corpodetexto"/>
        <w:spacing w:after="0" w:line="240" w:lineRule="auto"/>
        <w:ind w:left="-284" w:right="-144" w:firstLine="1985"/>
        <w:jc w:val="both"/>
      </w:pPr>
      <w:r>
        <w:rPr>
          <w:color w:val="000000"/>
          <w:sz w:val="24"/>
          <w:szCs w:val="24"/>
        </w:rPr>
        <w:t>Art. 2º As vistorias para fins de expediç</w:t>
      </w:r>
      <w:r>
        <w:rPr>
          <w:color w:val="000000"/>
          <w:sz w:val="24"/>
          <w:szCs w:val="24"/>
        </w:rPr>
        <w:t>ão de Carta de Habitação de Regularização a que se refere o art. 19 da Lei Complementar nº 125, de 2019 - Lei de Regularização de Edificações, permanecerão ocorrendo, porém, admitindo-se a forma remota nos termos deste Decreto Executivo, devendo ser cumpri</w:t>
      </w:r>
      <w:r>
        <w:rPr>
          <w:color w:val="000000"/>
          <w:sz w:val="24"/>
          <w:szCs w:val="24"/>
        </w:rPr>
        <w:t>das todas as exigências previstas na Lei.</w:t>
      </w:r>
    </w:p>
    <w:p w:rsidR="005538E1" w:rsidRDefault="005538E1">
      <w:pPr>
        <w:pStyle w:val="Corpodetexto"/>
        <w:spacing w:after="0" w:line="240" w:lineRule="auto"/>
        <w:ind w:left="-284" w:right="-144" w:firstLine="1985"/>
        <w:jc w:val="both"/>
        <w:rPr>
          <w:color w:val="000000"/>
          <w:sz w:val="24"/>
          <w:szCs w:val="24"/>
        </w:rPr>
      </w:pPr>
    </w:p>
    <w:p w:rsidR="005538E1" w:rsidRDefault="00E40ABC">
      <w:pPr>
        <w:pStyle w:val="Corpodetexto"/>
        <w:spacing w:after="0" w:line="240" w:lineRule="auto"/>
        <w:ind w:left="-284" w:right="-144" w:firstLine="19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3º Para fins de expedição da Carta de Habitação de Regularização, o responsável técnico, juntamente com o proprietário requerente, encaminhará </w:t>
      </w:r>
      <w:r>
        <w:rPr>
          <w:bCs/>
          <w:sz w:val="24"/>
          <w:szCs w:val="24"/>
        </w:rPr>
        <w:t>Secretaria Extraordinária de Licenciamento e Desburocratização</w:t>
      </w:r>
      <w:r>
        <w:rPr>
          <w:color w:val="000000"/>
          <w:sz w:val="24"/>
          <w:szCs w:val="24"/>
        </w:rPr>
        <w:t>, a</w:t>
      </w:r>
      <w:r>
        <w:rPr>
          <w:color w:val="000000"/>
          <w:sz w:val="24"/>
          <w:szCs w:val="24"/>
        </w:rPr>
        <w:t>través da Superintendência de Análise de Regularização de Edificações, além das documentações pertinentes:</w:t>
      </w:r>
    </w:p>
    <w:p w:rsidR="005538E1" w:rsidRDefault="00E40ABC">
      <w:pPr>
        <w:pStyle w:val="Corpodetexto"/>
        <w:spacing w:after="0" w:line="240" w:lineRule="auto"/>
        <w:ind w:left="-284" w:right="-144" w:firstLine="19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Declaração de Responsabilidade Técnica e a atendimento à legislação edilícia existente, conforme Anexo I deste Decreto Executivo;</w:t>
      </w:r>
    </w:p>
    <w:p w:rsidR="005538E1" w:rsidRDefault="00E40ABC">
      <w:pPr>
        <w:pStyle w:val="Corpodetexto"/>
        <w:spacing w:after="0" w:line="240" w:lineRule="auto"/>
        <w:ind w:left="-284" w:right="-144" w:firstLine="19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relatório </w:t>
      </w:r>
      <w:r>
        <w:rPr>
          <w:color w:val="000000"/>
          <w:sz w:val="24"/>
          <w:szCs w:val="24"/>
        </w:rPr>
        <w:t>fotográfico da edificação concluída em impressão colorida, datado e assinado pelo Responsável Técnico e proprietário, podendo ser solicitadas novas fotos para complementação de informações que se fizerem necessárias. O relatório deve conter, de forma objet</w:t>
      </w:r>
      <w:r>
        <w:rPr>
          <w:color w:val="000000"/>
          <w:sz w:val="24"/>
          <w:szCs w:val="24"/>
        </w:rPr>
        <w:t xml:space="preserve">iva, dados e informações quanto a comprovação da segurança de uso, estabilidade, higiene, habitabilidade e acessibilidade (para as edificações consolidadas de uso coletivo) atendendo o art. 1º da Lei Complementar nº 125, de 2021, bem como fotos externas e </w:t>
      </w:r>
      <w:r>
        <w:rPr>
          <w:color w:val="000000"/>
          <w:sz w:val="24"/>
          <w:szCs w:val="24"/>
        </w:rPr>
        <w:t>internas.</w:t>
      </w:r>
    </w:p>
    <w:p w:rsidR="005538E1" w:rsidRDefault="00E40ABC">
      <w:pPr>
        <w:pStyle w:val="Corpodetexto"/>
        <w:spacing w:after="0" w:line="240" w:lineRule="auto"/>
        <w:ind w:left="-284" w:right="-144" w:firstLine="19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§ 1º A Declaração de Responsabilidade Técnica, a que se refere o inciso I deste artigo não exclui a competência do Município de realizar ações de fiscalização.</w:t>
      </w:r>
    </w:p>
    <w:p w:rsidR="005538E1" w:rsidRDefault="00E40ABC">
      <w:pPr>
        <w:pStyle w:val="Corpodetexto"/>
        <w:spacing w:after="0" w:line="240" w:lineRule="auto"/>
        <w:ind w:left="-284" w:right="-144" w:firstLine="19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2º Constatada qualquer irregularidade, o Município adotará as sanções cabíveis, conf</w:t>
      </w:r>
      <w:r>
        <w:rPr>
          <w:color w:val="000000"/>
          <w:sz w:val="24"/>
          <w:szCs w:val="24"/>
        </w:rPr>
        <w:t>orme legislação vigente.</w:t>
      </w:r>
    </w:p>
    <w:p w:rsidR="005538E1" w:rsidRDefault="005538E1">
      <w:pPr>
        <w:pStyle w:val="Corpodetexto"/>
        <w:spacing w:after="0" w:line="240" w:lineRule="auto"/>
        <w:ind w:left="-284" w:right="-144" w:firstLine="1985"/>
        <w:jc w:val="both"/>
        <w:rPr>
          <w:color w:val="000000"/>
          <w:sz w:val="24"/>
          <w:szCs w:val="24"/>
        </w:rPr>
      </w:pPr>
    </w:p>
    <w:p w:rsidR="005538E1" w:rsidRDefault="00E40ABC">
      <w:pPr>
        <w:pStyle w:val="Corpodetexto"/>
        <w:spacing w:after="0" w:line="240" w:lineRule="auto"/>
        <w:ind w:left="-284" w:right="-144" w:firstLine="19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Art. 4º Este Decreto Executivo entra em vigor na data de sua publicação, por 120 (cento e vinte) dias, podendo ser prorrogado.</w:t>
      </w:r>
    </w:p>
    <w:p w:rsidR="005538E1" w:rsidRDefault="005538E1">
      <w:pPr>
        <w:spacing w:after="0" w:line="240" w:lineRule="auto"/>
        <w:ind w:left="-284" w:firstLine="1985"/>
        <w:jc w:val="both"/>
        <w:rPr>
          <w:sz w:val="24"/>
          <w:szCs w:val="24"/>
        </w:rPr>
      </w:pPr>
    </w:p>
    <w:p w:rsidR="005538E1" w:rsidRDefault="00E40ABC">
      <w:pPr>
        <w:spacing w:after="0" w:line="240" w:lineRule="auto"/>
        <w:ind w:firstLine="1701"/>
        <w:jc w:val="both"/>
      </w:pPr>
      <w:r>
        <w:rPr>
          <w:b/>
          <w:sz w:val="24"/>
          <w:szCs w:val="24"/>
        </w:rPr>
        <w:t>Gabinete do Prefeito</w:t>
      </w:r>
      <w:r>
        <w:rPr>
          <w:sz w:val="24"/>
          <w:szCs w:val="24"/>
        </w:rPr>
        <w:t>, em Santa Maria, aos 27 dias do mês de agosto de 2021.</w:t>
      </w:r>
    </w:p>
    <w:p w:rsidR="005538E1" w:rsidRDefault="005538E1">
      <w:pPr>
        <w:spacing w:after="0" w:line="240" w:lineRule="auto"/>
        <w:rPr>
          <w:sz w:val="24"/>
          <w:szCs w:val="24"/>
        </w:rPr>
      </w:pPr>
    </w:p>
    <w:p w:rsidR="005538E1" w:rsidRDefault="005538E1">
      <w:pPr>
        <w:spacing w:after="0" w:line="240" w:lineRule="auto"/>
        <w:ind w:left="-284" w:firstLine="1985"/>
        <w:rPr>
          <w:sz w:val="24"/>
          <w:szCs w:val="24"/>
        </w:rPr>
      </w:pPr>
    </w:p>
    <w:p w:rsidR="005538E1" w:rsidRDefault="005538E1">
      <w:pPr>
        <w:spacing w:after="0" w:line="240" w:lineRule="auto"/>
        <w:ind w:left="-284" w:firstLine="1985"/>
        <w:jc w:val="both"/>
        <w:rPr>
          <w:sz w:val="24"/>
          <w:szCs w:val="24"/>
        </w:rPr>
      </w:pPr>
    </w:p>
    <w:p w:rsidR="005538E1" w:rsidRDefault="005538E1">
      <w:pPr>
        <w:spacing w:after="0" w:line="240" w:lineRule="auto"/>
        <w:ind w:left="-284" w:firstLine="1985"/>
        <w:jc w:val="both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jc w:val="center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E40A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Jorge Cladistone </w:t>
      </w:r>
      <w:r>
        <w:rPr>
          <w:b/>
          <w:sz w:val="24"/>
          <w:szCs w:val="24"/>
        </w:rPr>
        <w:t>Pozzobom</w:t>
      </w:r>
    </w:p>
    <w:p w:rsidR="005538E1" w:rsidRDefault="00E40ABC">
      <w:pPr>
        <w:spacing w:after="0" w:line="240" w:lineRule="auto"/>
        <w:jc w:val="center"/>
        <w:rPr>
          <w:sz w:val="24"/>
          <w:szCs w:val="24"/>
        </w:rPr>
      </w:pPr>
      <w:bookmarkStart w:id="2" w:name="__DdeLink__235_1782651704"/>
      <w:r>
        <w:rPr>
          <w:sz w:val="24"/>
          <w:szCs w:val="24"/>
        </w:rPr>
        <w:t>Prefeito Municip</w:t>
      </w:r>
      <w:bookmarkEnd w:id="2"/>
      <w:r>
        <w:rPr>
          <w:sz w:val="24"/>
          <w:szCs w:val="24"/>
        </w:rPr>
        <w:t>al</w:t>
      </w: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5538E1">
      <w:pPr>
        <w:spacing w:after="0" w:line="240" w:lineRule="auto"/>
        <w:rPr>
          <w:b/>
          <w:sz w:val="24"/>
          <w:szCs w:val="24"/>
        </w:rPr>
      </w:pPr>
    </w:p>
    <w:p w:rsidR="005538E1" w:rsidRDefault="00E40ABC">
      <w:pPr>
        <w:spacing w:after="0" w:line="240" w:lineRule="auto"/>
        <w:jc w:val="center"/>
        <w:rPr>
          <w:b/>
        </w:rPr>
      </w:pPr>
      <w:r>
        <w:rPr>
          <w:b/>
          <w:sz w:val="23"/>
          <w:szCs w:val="23"/>
        </w:rPr>
        <w:t>ANEXO I</w:t>
      </w:r>
    </w:p>
    <w:p w:rsidR="005538E1" w:rsidRDefault="005538E1">
      <w:pPr>
        <w:spacing w:after="0" w:line="240" w:lineRule="auto"/>
        <w:jc w:val="center"/>
        <w:rPr>
          <w:b/>
          <w:sz w:val="23"/>
          <w:szCs w:val="23"/>
        </w:rPr>
      </w:pPr>
    </w:p>
    <w:p w:rsidR="005538E1" w:rsidRDefault="00E40ABC">
      <w:pPr>
        <w:spacing w:after="0" w:line="240" w:lineRule="auto"/>
        <w:jc w:val="center"/>
        <w:rPr>
          <w:b/>
        </w:rPr>
      </w:pPr>
      <w:r>
        <w:rPr>
          <w:b/>
          <w:sz w:val="23"/>
          <w:szCs w:val="23"/>
        </w:rPr>
        <w:t>RESPONSABILIDADE TÉCNICA PELA EXECUÇÃO DAS OBRAS, DO RESPONSÁVEL TÉCNICO PELA EXECUÇÃO E DO PROPRIETÁRIO</w:t>
      </w:r>
    </w:p>
    <w:p w:rsidR="005538E1" w:rsidRDefault="005538E1">
      <w:pPr>
        <w:spacing w:after="0" w:line="240" w:lineRule="auto"/>
        <w:jc w:val="center"/>
        <w:rPr>
          <w:b/>
          <w:sz w:val="23"/>
          <w:szCs w:val="23"/>
        </w:rPr>
      </w:pPr>
    </w:p>
    <w:p w:rsidR="005538E1" w:rsidRDefault="00E40ABC">
      <w:pPr>
        <w:spacing w:after="0" w:line="240" w:lineRule="auto"/>
        <w:jc w:val="both"/>
      </w:pPr>
      <w:r>
        <w:rPr>
          <w:sz w:val="23"/>
          <w:szCs w:val="23"/>
        </w:rPr>
        <w:t>RESPONSÁVEL TÉCNICO:___________________________________________________________</w:t>
      </w:r>
    </w:p>
    <w:p w:rsidR="005538E1" w:rsidRDefault="00E40ABC">
      <w:pPr>
        <w:spacing w:after="0" w:line="240" w:lineRule="auto"/>
        <w:jc w:val="both"/>
      </w:pPr>
      <w:r>
        <w:rPr>
          <w:sz w:val="23"/>
          <w:szCs w:val="23"/>
        </w:rPr>
        <w:t xml:space="preserve">CAU/RS ou </w:t>
      </w:r>
      <w:r>
        <w:rPr>
          <w:sz w:val="23"/>
          <w:szCs w:val="23"/>
        </w:rPr>
        <w:t>CREA/RS:______________________________________________________________</w:t>
      </w:r>
    </w:p>
    <w:p w:rsidR="005538E1" w:rsidRDefault="00E40ABC">
      <w:pPr>
        <w:spacing w:after="0" w:line="240" w:lineRule="auto"/>
        <w:jc w:val="both"/>
      </w:pPr>
      <w:r>
        <w:rPr>
          <w:sz w:val="23"/>
          <w:szCs w:val="23"/>
        </w:rPr>
        <w:t>PROPRIETÁRIO:__________________________________________________________________</w:t>
      </w:r>
    </w:p>
    <w:p w:rsidR="005538E1" w:rsidRDefault="00E40ABC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CPF:___________________________________________________________________________</w:t>
      </w:r>
    </w:p>
    <w:p w:rsidR="005538E1" w:rsidRDefault="005538E1">
      <w:pPr>
        <w:spacing w:after="0" w:line="240" w:lineRule="auto"/>
        <w:jc w:val="both"/>
        <w:rPr>
          <w:sz w:val="23"/>
          <w:szCs w:val="23"/>
        </w:rPr>
      </w:pPr>
    </w:p>
    <w:p w:rsidR="005538E1" w:rsidRDefault="00E40ABC">
      <w:pPr>
        <w:spacing w:after="0" w:line="240" w:lineRule="auto"/>
        <w:ind w:firstLine="1134"/>
        <w:jc w:val="both"/>
      </w:pPr>
      <w:r>
        <w:rPr>
          <w:sz w:val="23"/>
          <w:szCs w:val="23"/>
        </w:rPr>
        <w:t xml:space="preserve">NÓS, COMO RESPONSÁVEL </w:t>
      </w:r>
      <w:r>
        <w:rPr>
          <w:sz w:val="23"/>
          <w:szCs w:val="23"/>
        </w:rPr>
        <w:t>TÉCNICO PELA EXECUÇÃO DO PROJETO APROVADO E LICENCIADO E COMO PROPRIETÁRIO DO IMÓVEL EM EPÍGRAFE, DECLARAMOS:</w:t>
      </w:r>
    </w:p>
    <w:p w:rsidR="005538E1" w:rsidRDefault="005538E1">
      <w:pPr>
        <w:spacing w:after="0" w:line="240" w:lineRule="auto"/>
        <w:ind w:firstLine="1134"/>
        <w:jc w:val="both"/>
        <w:rPr>
          <w:sz w:val="23"/>
          <w:szCs w:val="23"/>
        </w:rPr>
      </w:pPr>
    </w:p>
    <w:p w:rsidR="005538E1" w:rsidRDefault="00E40ABC">
      <w:pPr>
        <w:numPr>
          <w:ilvl w:val="0"/>
          <w:numId w:val="1"/>
        </w:numPr>
        <w:spacing w:after="0" w:line="240" w:lineRule="auto"/>
        <w:jc w:val="both"/>
      </w:pPr>
      <w:r>
        <w:rPr>
          <w:sz w:val="23"/>
          <w:szCs w:val="23"/>
        </w:rPr>
        <w:t>Que sob as penas da Lei a referida edificação atende a todas as disposições exigidas pela Lei de Uso e Ocupação do Solo - Lei Complementar n º 11</w:t>
      </w:r>
      <w:r>
        <w:rPr>
          <w:sz w:val="23"/>
          <w:szCs w:val="23"/>
        </w:rPr>
        <w:t>7 de 26 de julho de 2018, e ao Código de Edificações - Lei Complementar n º 119 de 26 de julho de 2018;</w:t>
      </w:r>
    </w:p>
    <w:p w:rsidR="005538E1" w:rsidRDefault="00E40ABC">
      <w:pPr>
        <w:numPr>
          <w:ilvl w:val="0"/>
          <w:numId w:val="1"/>
        </w:numPr>
        <w:spacing w:after="0" w:line="240" w:lineRule="auto"/>
        <w:jc w:val="both"/>
      </w:pPr>
      <w:r>
        <w:rPr>
          <w:sz w:val="23"/>
          <w:szCs w:val="23"/>
        </w:rPr>
        <w:t>Que a edificação foi executada em conformidade ao projeto aprovado e licenciado, atendendo em todos os aspectos as condições de habitabilidade da edific</w:t>
      </w:r>
      <w:r>
        <w:rPr>
          <w:sz w:val="23"/>
          <w:szCs w:val="23"/>
        </w:rPr>
        <w:t>ação, higiene e segurança, conforme dispõe a legislação edilícia e urbanística vigente;</w:t>
      </w:r>
    </w:p>
    <w:p w:rsidR="005538E1" w:rsidRDefault="00E40ABC">
      <w:pPr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Estar cientes de que, caso se constate, a qualquer momento, desconformidade em relação aos parâmetros legais determinados por Lei específica, a edificação está sujeita </w:t>
      </w:r>
      <w:r>
        <w:rPr>
          <w:sz w:val="23"/>
          <w:szCs w:val="23"/>
        </w:rPr>
        <w:t>às penalidades aplicáveis, inclusive a demolição.</w:t>
      </w:r>
    </w:p>
    <w:p w:rsidR="005538E1" w:rsidRDefault="005538E1">
      <w:pPr>
        <w:spacing w:after="0" w:line="240" w:lineRule="auto"/>
        <w:ind w:firstLine="1134"/>
        <w:jc w:val="both"/>
        <w:rPr>
          <w:color w:val="FF0000"/>
          <w:sz w:val="23"/>
          <w:szCs w:val="23"/>
        </w:rPr>
      </w:pPr>
    </w:p>
    <w:p w:rsidR="005538E1" w:rsidRDefault="00E40ABC">
      <w:pPr>
        <w:spacing w:after="0" w:line="240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Os declarantes respondem civil e penalmente pela veracidade da declaração, isentando a Prefeitur</w:t>
      </w:r>
      <w:r>
        <w:rPr>
          <w:sz w:val="23"/>
          <w:szCs w:val="23"/>
        </w:rPr>
        <w:t>a Municipal de Santa Maria de quaisquer responsabilidades pelas mesmas, assumindo todas as obrigações previst</w:t>
      </w:r>
      <w:r>
        <w:rPr>
          <w:sz w:val="23"/>
          <w:szCs w:val="23"/>
        </w:rPr>
        <w:t>as pela legislação vigente, inclusive eventuais danos causados a terceiros.</w:t>
      </w:r>
    </w:p>
    <w:p w:rsidR="005538E1" w:rsidRDefault="00E40ABC">
      <w:pPr>
        <w:spacing w:after="0" w:line="240" w:lineRule="auto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Comprovado a modificação das condições estabelecidas no presente documento sem a prévia comunicação aos responsáveis técnicos e empreendedor originários, pelos futuros proprietário</w:t>
      </w:r>
      <w:r>
        <w:rPr>
          <w:sz w:val="23"/>
          <w:szCs w:val="23"/>
        </w:rPr>
        <w:t>s dos imóveis objeto do presente empreendimento, a responsabilidade recai sobre os atuais proprietários adquirentes e não mais ao construtor e seu responsável técnico.</w:t>
      </w:r>
    </w:p>
    <w:p w:rsidR="005538E1" w:rsidRDefault="00E40ABC">
      <w:pPr>
        <w:spacing w:after="0" w:line="240" w:lineRule="auto"/>
        <w:ind w:firstLine="113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Santa Maria, _____de________________de 20__. </w:t>
      </w:r>
    </w:p>
    <w:p w:rsidR="005538E1" w:rsidRDefault="005538E1">
      <w:pPr>
        <w:spacing w:after="0" w:line="240" w:lineRule="auto"/>
        <w:ind w:firstLine="1134"/>
        <w:jc w:val="right"/>
      </w:pPr>
    </w:p>
    <w:p w:rsidR="005538E1" w:rsidRDefault="005538E1">
      <w:pPr>
        <w:spacing w:after="0" w:line="240" w:lineRule="auto"/>
        <w:ind w:firstLine="1134"/>
        <w:jc w:val="right"/>
      </w:pPr>
    </w:p>
    <w:tbl>
      <w:tblPr>
        <w:tblW w:w="907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5538E1">
        <w:trPr>
          <w:trHeight w:val="510"/>
        </w:trPr>
        <w:tc>
          <w:tcPr>
            <w:tcW w:w="4535" w:type="dxa"/>
            <w:shd w:val="clear" w:color="auto" w:fill="auto"/>
          </w:tcPr>
          <w:p w:rsidR="005538E1" w:rsidRDefault="00E40ABC">
            <w:pPr>
              <w:pStyle w:val="Contedodatabela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5538E1" w:rsidRDefault="00E40ABC">
            <w:pPr>
              <w:pStyle w:val="Contedodatabela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Respon</w:t>
            </w:r>
            <w:r>
              <w:rPr>
                <w:sz w:val="23"/>
                <w:szCs w:val="23"/>
              </w:rPr>
              <w:t>sável Técnico</w:t>
            </w:r>
          </w:p>
        </w:tc>
        <w:tc>
          <w:tcPr>
            <w:tcW w:w="4535" w:type="dxa"/>
            <w:shd w:val="clear" w:color="auto" w:fill="auto"/>
          </w:tcPr>
          <w:p w:rsidR="005538E1" w:rsidRDefault="00E40ABC">
            <w:pPr>
              <w:pStyle w:val="Contedodatabela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 w:rsidR="005538E1" w:rsidRDefault="00E40ABC">
            <w:pPr>
              <w:pStyle w:val="Contedodatabela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Proprietário</w:t>
            </w:r>
          </w:p>
        </w:tc>
      </w:tr>
    </w:tbl>
    <w:p w:rsidR="005538E1" w:rsidRDefault="005538E1">
      <w:pPr>
        <w:spacing w:after="0" w:line="240" w:lineRule="auto"/>
        <w:jc w:val="right"/>
      </w:pPr>
    </w:p>
    <w:sectPr w:rsidR="005538E1">
      <w:headerReference w:type="default" r:id="rId7"/>
      <w:footerReference w:type="default" r:id="rId8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BC" w:rsidRDefault="00E40ABC">
      <w:pPr>
        <w:spacing w:after="0" w:line="240" w:lineRule="auto"/>
      </w:pPr>
      <w:r>
        <w:separator/>
      </w:r>
    </w:p>
  </w:endnote>
  <w:endnote w:type="continuationSeparator" w:id="0">
    <w:p w:rsidR="00E40ABC" w:rsidRDefault="00E4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E1" w:rsidRDefault="00E40ABC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 / RS</w:t>
    </w:r>
  </w:p>
  <w:p w:rsidR="005538E1" w:rsidRDefault="00E40ABC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5538E1" w:rsidRDefault="00E40ABC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5538E1" w:rsidRDefault="005538E1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BC" w:rsidRDefault="00E40ABC">
      <w:pPr>
        <w:spacing w:after="0" w:line="240" w:lineRule="auto"/>
      </w:pPr>
      <w:r>
        <w:separator/>
      </w:r>
    </w:p>
  </w:footnote>
  <w:footnote w:type="continuationSeparator" w:id="0">
    <w:p w:rsidR="00E40ABC" w:rsidRDefault="00E4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E1" w:rsidRDefault="00E40ABC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4475480</wp:posOffset>
          </wp:positionH>
          <wp:positionV relativeFrom="paragraph">
            <wp:posOffset>-143510</wp:posOffset>
          </wp:positionV>
          <wp:extent cx="1497965" cy="5899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5538E1" w:rsidRDefault="00E40ABC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5538E1" w:rsidRDefault="00E40ABC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SECRETARIA DE ADMINISTRAÇÃO E GESTÃO DE PESSOAS</w:t>
    </w:r>
  </w:p>
  <w:p w:rsidR="005538E1" w:rsidRDefault="00E40ABC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697"/>
    <w:multiLevelType w:val="multilevel"/>
    <w:tmpl w:val="54606D6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8E7B29"/>
    <w:multiLevelType w:val="multilevel"/>
    <w:tmpl w:val="63D8D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E1"/>
    <w:rsid w:val="0042155C"/>
    <w:rsid w:val="005538E1"/>
    <w:rsid w:val="00E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85C88-27BC-495C-A27D-84F15CE6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Subttulo">
    <w:name w:val="Subtitle"/>
    <w:basedOn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2021-07-29T09:34:00Z</cp:lastPrinted>
  <dcterms:created xsi:type="dcterms:W3CDTF">2021-09-02T10:46:00Z</dcterms:created>
  <dcterms:modified xsi:type="dcterms:W3CDTF">2021-09-02T10:46:00Z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