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D" w:rsidRDefault="00AF6A89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96, DE 30 DE AGOSTO DE 2021</w:t>
      </w:r>
    </w:p>
    <w:p w:rsidR="00FF635D" w:rsidRDefault="00FF635D">
      <w:pPr>
        <w:spacing w:after="0" w:line="240" w:lineRule="auto"/>
        <w:rPr>
          <w:sz w:val="24"/>
          <w:szCs w:val="24"/>
        </w:rPr>
      </w:pPr>
    </w:p>
    <w:p w:rsidR="00FF635D" w:rsidRDefault="00AF6A89">
      <w:pPr>
        <w:spacing w:after="0" w:line="240" w:lineRule="auto"/>
        <w:ind w:left="5046"/>
        <w:jc w:val="both"/>
      </w:pPr>
      <w:r>
        <w:rPr>
          <w:sz w:val="24"/>
          <w:szCs w:val="24"/>
        </w:rPr>
        <w:t>Altera e prorroga a vigência do Decreto Executivo nº 41, de 13 de abril de 2021.</w:t>
      </w:r>
    </w:p>
    <w:p w:rsidR="00FF635D" w:rsidRDefault="00FF635D">
      <w:pPr>
        <w:spacing w:after="0" w:line="240" w:lineRule="auto"/>
        <w:ind w:left="5046"/>
        <w:jc w:val="both"/>
        <w:rPr>
          <w:sz w:val="24"/>
          <w:szCs w:val="24"/>
        </w:rPr>
      </w:pPr>
    </w:p>
    <w:p w:rsidR="00FF635D" w:rsidRDefault="00FF635D">
      <w:pPr>
        <w:spacing w:after="0" w:line="240" w:lineRule="auto"/>
        <w:rPr>
          <w:sz w:val="24"/>
          <w:szCs w:val="24"/>
        </w:rPr>
      </w:pPr>
    </w:p>
    <w:p w:rsidR="00FF635D" w:rsidRDefault="00AF6A89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FF635D" w:rsidRDefault="00AF6A89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</w:p>
    <w:p w:rsidR="00FF635D" w:rsidRDefault="00FF635D">
      <w:pPr>
        <w:spacing w:after="0" w:line="240" w:lineRule="auto"/>
        <w:jc w:val="both"/>
        <w:rPr>
          <w:sz w:val="24"/>
          <w:szCs w:val="24"/>
        </w:rPr>
      </w:pPr>
    </w:p>
    <w:p w:rsidR="00FF635D" w:rsidRDefault="00AF6A89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FF635D" w:rsidRDefault="00FF635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F635D" w:rsidRDefault="00FF635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F635D" w:rsidRDefault="00AF6A89">
      <w:pPr>
        <w:pStyle w:val="Default"/>
        <w:ind w:left="-284" w:right="-144" w:firstLine="1985"/>
        <w:jc w:val="both"/>
      </w:pPr>
      <w:r>
        <w:rPr>
          <w:rFonts w:ascii="Calibri" w:hAnsi="Calibri" w:cs="Calibri"/>
          <w:bCs/>
        </w:rPr>
        <w:t xml:space="preserve">Art. 1º </w:t>
      </w:r>
      <w:r>
        <w:rPr>
          <w:rFonts w:ascii="Calibri" w:hAnsi="Calibri" w:cs="Calibri"/>
          <w:bCs/>
        </w:rPr>
        <w:t>Fica p</w:t>
      </w:r>
      <w:r>
        <w:rPr>
          <w:rFonts w:ascii="Calibri" w:hAnsi="Calibri" w:cs="Calibri"/>
          <w:bCs/>
          <w:color w:val="00000A"/>
        </w:rPr>
        <w:t>rorroga a vigência do Decreto Executivo nº 41, de 13 de abril de 2021, pelo período de 120 (cento e vinte) dias, a contar de 12 de agosto de 2021.</w:t>
      </w:r>
    </w:p>
    <w:p w:rsidR="00FF635D" w:rsidRDefault="00FF635D">
      <w:pPr>
        <w:pStyle w:val="Default"/>
        <w:ind w:left="-284" w:right="-144" w:firstLine="1985"/>
        <w:jc w:val="both"/>
        <w:rPr>
          <w:rFonts w:ascii="Calibri" w:hAnsi="Calibri" w:cs="Calibri"/>
          <w:bCs/>
          <w:color w:val="00000A"/>
        </w:rPr>
      </w:pPr>
    </w:p>
    <w:p w:rsidR="00FF635D" w:rsidRDefault="00AF6A89">
      <w:pPr>
        <w:pStyle w:val="Default"/>
        <w:ind w:left="-284" w:right="-144" w:firstLine="1985"/>
        <w:jc w:val="both"/>
      </w:pPr>
      <w:r>
        <w:rPr>
          <w:rFonts w:ascii="Calibri" w:hAnsi="Calibri" w:cs="Calibri"/>
          <w:color w:val="000000" w:themeColor="text1"/>
        </w:rPr>
        <w:t>Art. 2º O art. 2º do Decreto Executivo nº 41, de 13 de abril de 2021, passa a ter a seguinte redação:</w:t>
      </w:r>
    </w:p>
    <w:p w:rsidR="00FF635D" w:rsidRDefault="00FF635D">
      <w:pPr>
        <w:pStyle w:val="Default"/>
        <w:ind w:left="-284" w:right="-144" w:firstLine="1985"/>
        <w:jc w:val="both"/>
        <w:rPr>
          <w:rFonts w:ascii="Calibri" w:hAnsi="Calibri" w:cs="Calibri"/>
          <w:color w:val="000000" w:themeColor="text1"/>
        </w:rPr>
      </w:pPr>
    </w:p>
    <w:p w:rsidR="00FF635D" w:rsidRDefault="00AF6A89">
      <w:pPr>
        <w:pStyle w:val="Default"/>
        <w:ind w:left="-284" w:right="-144" w:firstLine="1985"/>
        <w:jc w:val="both"/>
      </w:pPr>
      <w:r>
        <w:rPr>
          <w:rFonts w:ascii="Calibri" w:hAnsi="Calibri" w:cs="Calibri"/>
          <w:color w:val="000000" w:themeColor="text1"/>
        </w:rPr>
        <w:t>“Art. 2º As vistorias para fins de expedição de Carta de Habitação a que se refere os arts. 41, 51 e 55 da Lei Complementar nº 119, de 2018 - Código de Obras e Edificações, permanecerão ocorrendo, porém, admitindo-se a forma remota nos termos deste Decret</w:t>
      </w:r>
      <w:r>
        <w:rPr>
          <w:rFonts w:ascii="Calibri" w:hAnsi="Calibri" w:cs="Calibri"/>
          <w:color w:val="000000" w:themeColor="text1"/>
        </w:rPr>
        <w:t>o Executivo, devendo ser cumpridas todas as exigências previstas na Lei.”</w:t>
      </w:r>
    </w:p>
    <w:p w:rsidR="00FF635D" w:rsidRDefault="00FF635D">
      <w:pPr>
        <w:spacing w:after="120" w:line="240" w:lineRule="auto"/>
        <w:ind w:firstLine="1418"/>
        <w:jc w:val="both"/>
        <w:rPr>
          <w:color w:val="000000" w:themeColor="text1"/>
        </w:rPr>
      </w:pPr>
    </w:p>
    <w:p w:rsidR="00FF635D" w:rsidRDefault="00AF6A89">
      <w:pPr>
        <w:spacing w:after="0" w:line="240" w:lineRule="auto"/>
        <w:ind w:left="-284" w:firstLine="1985"/>
        <w:jc w:val="both"/>
      </w:pPr>
      <w:r>
        <w:rPr>
          <w:bCs/>
          <w:sz w:val="24"/>
          <w:szCs w:val="24"/>
        </w:rPr>
        <w:t>Art. 3º Este Decreto Executivo entra em vigor na data da sua publicação.</w:t>
      </w:r>
    </w:p>
    <w:p w:rsidR="00FF635D" w:rsidRDefault="00FF635D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FF635D" w:rsidRDefault="00AF6A89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30 dias do mês de agosto de 2021.</w:t>
      </w:r>
    </w:p>
    <w:p w:rsidR="00FF635D" w:rsidRDefault="00FF635D">
      <w:pPr>
        <w:spacing w:after="0" w:line="240" w:lineRule="auto"/>
        <w:rPr>
          <w:sz w:val="24"/>
          <w:szCs w:val="24"/>
        </w:rPr>
      </w:pPr>
    </w:p>
    <w:p w:rsidR="00FF635D" w:rsidRDefault="00FF635D">
      <w:pPr>
        <w:spacing w:after="0" w:line="240" w:lineRule="auto"/>
        <w:ind w:left="-284" w:firstLine="1985"/>
        <w:rPr>
          <w:b/>
          <w:sz w:val="24"/>
          <w:szCs w:val="24"/>
        </w:rPr>
      </w:pPr>
    </w:p>
    <w:p w:rsidR="00FF635D" w:rsidRDefault="00FF635D">
      <w:pPr>
        <w:spacing w:after="0" w:line="240" w:lineRule="auto"/>
        <w:rPr>
          <w:b/>
          <w:sz w:val="24"/>
          <w:szCs w:val="24"/>
        </w:rPr>
      </w:pPr>
    </w:p>
    <w:p w:rsidR="00FF635D" w:rsidRDefault="00FF635D">
      <w:pPr>
        <w:spacing w:after="0" w:line="240" w:lineRule="auto"/>
        <w:rPr>
          <w:b/>
          <w:sz w:val="24"/>
          <w:szCs w:val="24"/>
        </w:rPr>
      </w:pPr>
    </w:p>
    <w:p w:rsidR="00FF635D" w:rsidRDefault="00FF635D">
      <w:pPr>
        <w:spacing w:after="0" w:line="240" w:lineRule="auto"/>
        <w:rPr>
          <w:b/>
          <w:sz w:val="24"/>
          <w:szCs w:val="24"/>
        </w:rPr>
      </w:pPr>
    </w:p>
    <w:p w:rsidR="00FF635D" w:rsidRDefault="00AF6A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Cladistone Pozzobom</w:t>
      </w:r>
    </w:p>
    <w:p w:rsidR="00FF635D" w:rsidRDefault="00AF6A89">
      <w:pPr>
        <w:spacing w:after="0" w:line="240" w:lineRule="auto"/>
        <w:jc w:val="center"/>
        <w:rPr>
          <w:sz w:val="24"/>
          <w:szCs w:val="24"/>
        </w:rPr>
      </w:pPr>
      <w:bookmarkStart w:id="1" w:name="__DdeLink__235_1782651704"/>
      <w:r>
        <w:rPr>
          <w:sz w:val="24"/>
          <w:szCs w:val="24"/>
        </w:rPr>
        <w:t>Prefeito Municip</w:t>
      </w:r>
      <w:bookmarkEnd w:id="1"/>
      <w:r>
        <w:rPr>
          <w:sz w:val="24"/>
          <w:szCs w:val="24"/>
        </w:rPr>
        <w:t>al</w:t>
      </w:r>
    </w:p>
    <w:p w:rsidR="00FF635D" w:rsidRDefault="00FF635D">
      <w:pPr>
        <w:spacing w:after="0" w:line="240" w:lineRule="auto"/>
        <w:rPr>
          <w:b/>
          <w:sz w:val="24"/>
          <w:szCs w:val="24"/>
        </w:rPr>
      </w:pPr>
    </w:p>
    <w:p w:rsidR="00FF635D" w:rsidRDefault="00FF635D">
      <w:pPr>
        <w:spacing w:after="0" w:line="240" w:lineRule="auto"/>
        <w:rPr>
          <w:b/>
        </w:rPr>
      </w:pPr>
    </w:p>
    <w:p w:rsidR="00FF635D" w:rsidRDefault="00FF635D">
      <w:pPr>
        <w:spacing w:after="0" w:line="240" w:lineRule="auto"/>
        <w:rPr>
          <w:b/>
        </w:rPr>
      </w:pPr>
    </w:p>
    <w:p w:rsidR="00FF635D" w:rsidRDefault="00FF635D">
      <w:pPr>
        <w:spacing w:after="0" w:line="240" w:lineRule="auto"/>
        <w:rPr>
          <w:b/>
        </w:rPr>
      </w:pPr>
    </w:p>
    <w:p w:rsidR="00FF635D" w:rsidRDefault="00FF635D">
      <w:pPr>
        <w:spacing w:after="0" w:line="240" w:lineRule="auto"/>
        <w:rPr>
          <w:b/>
        </w:rPr>
      </w:pPr>
    </w:p>
    <w:p w:rsidR="00FF635D" w:rsidRDefault="00FF635D">
      <w:pPr>
        <w:spacing w:after="0" w:line="240" w:lineRule="auto"/>
        <w:rPr>
          <w:b/>
        </w:rPr>
      </w:pPr>
    </w:p>
    <w:p w:rsidR="00FF635D" w:rsidRDefault="00AF6A89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:rsidR="00FF635D" w:rsidRDefault="00FF635D">
      <w:pPr>
        <w:spacing w:after="0" w:line="240" w:lineRule="auto"/>
        <w:jc w:val="center"/>
        <w:rPr>
          <w:b/>
        </w:rPr>
      </w:pPr>
    </w:p>
    <w:p w:rsidR="00FF635D" w:rsidRDefault="00AF6A89">
      <w:pPr>
        <w:spacing w:after="0" w:line="240" w:lineRule="auto"/>
        <w:jc w:val="center"/>
        <w:rPr>
          <w:b/>
        </w:rPr>
      </w:pPr>
      <w:r>
        <w:rPr>
          <w:b/>
        </w:rPr>
        <w:t>RESPONSABILIDADE TÉCNICA PELA EXECUÇÃO DAS OBRAS, DO RESPONSÁVEL TÉCNICO PELA EXECUÇÃO E DO PROPRIETÁRIO</w:t>
      </w:r>
    </w:p>
    <w:p w:rsidR="00FF635D" w:rsidRDefault="00FF635D">
      <w:pPr>
        <w:spacing w:after="0" w:line="240" w:lineRule="auto"/>
        <w:jc w:val="center"/>
        <w:rPr>
          <w:b/>
        </w:rPr>
      </w:pPr>
    </w:p>
    <w:p w:rsidR="00FF635D" w:rsidRDefault="00AF6A89">
      <w:pPr>
        <w:spacing w:after="0" w:line="240" w:lineRule="auto"/>
        <w:jc w:val="both"/>
      </w:pPr>
      <w:r>
        <w:t>RESPONSÁVEL TÉCNICO:_____________________________________________________________</w:t>
      </w:r>
    </w:p>
    <w:p w:rsidR="00FF635D" w:rsidRDefault="00AF6A89">
      <w:pPr>
        <w:spacing w:after="0" w:line="240" w:lineRule="auto"/>
        <w:jc w:val="both"/>
      </w:pPr>
      <w:r>
        <w:t xml:space="preserve">CAU/RS ou </w:t>
      </w:r>
      <w:r>
        <w:t>CREA/RS:________________________________________________________________</w:t>
      </w:r>
    </w:p>
    <w:p w:rsidR="00FF635D" w:rsidRDefault="00FF635D">
      <w:pPr>
        <w:spacing w:after="0" w:line="240" w:lineRule="auto"/>
        <w:jc w:val="both"/>
      </w:pPr>
    </w:p>
    <w:p w:rsidR="00FF635D" w:rsidRDefault="00AF6A89">
      <w:pPr>
        <w:spacing w:after="0" w:line="240" w:lineRule="auto"/>
        <w:jc w:val="both"/>
      </w:pPr>
      <w:r>
        <w:t>PROPRIETÁRIO:______________________________________________________________________</w:t>
      </w:r>
    </w:p>
    <w:p w:rsidR="00FF635D" w:rsidRDefault="00AF6A89">
      <w:pPr>
        <w:spacing w:after="0" w:line="240" w:lineRule="auto"/>
        <w:jc w:val="both"/>
      </w:pPr>
      <w:r>
        <w:t>CPF:_______________________________________________________________________________</w:t>
      </w:r>
    </w:p>
    <w:p w:rsidR="00FF635D" w:rsidRDefault="00FF635D">
      <w:pPr>
        <w:spacing w:after="0" w:line="240" w:lineRule="auto"/>
        <w:jc w:val="both"/>
      </w:pPr>
    </w:p>
    <w:p w:rsidR="00FF635D" w:rsidRDefault="00AF6A89">
      <w:pPr>
        <w:spacing w:after="0" w:line="240" w:lineRule="auto"/>
        <w:ind w:firstLine="1134"/>
        <w:jc w:val="both"/>
      </w:pPr>
      <w:r>
        <w:t>NÓS, COMO RES</w:t>
      </w:r>
      <w:r>
        <w:t>PONSÁVEL TÉCNICO PELA EXECUÇÃO DO PROJETO APROVADO E LICENCIADO E COMO PROPRIETÁRIO DO IMÓVEL EM EPÍGRAFE, DECLARAMOS:</w:t>
      </w:r>
    </w:p>
    <w:p w:rsidR="00FF635D" w:rsidRDefault="00FF635D">
      <w:pPr>
        <w:spacing w:after="0" w:line="240" w:lineRule="auto"/>
        <w:ind w:firstLine="1134"/>
        <w:jc w:val="both"/>
      </w:pPr>
    </w:p>
    <w:p w:rsidR="00FF635D" w:rsidRDefault="00AF6A89">
      <w:pPr>
        <w:numPr>
          <w:ilvl w:val="0"/>
          <w:numId w:val="1"/>
        </w:numPr>
        <w:spacing w:after="0" w:line="240" w:lineRule="auto"/>
        <w:jc w:val="both"/>
      </w:pPr>
      <w:r>
        <w:t>Que sob as penas da Lei a referida edificação atende a todas as disposições exigidas pela Lei de Uso e Ocupação do Solo - Lei Complement</w:t>
      </w:r>
      <w:r>
        <w:t>ar n º 117 de 26 de julho de 2018 e ao Código de Edificações - Lei Complementar n º 119 de 26 de julho de 2018;</w:t>
      </w:r>
    </w:p>
    <w:p w:rsidR="00FF635D" w:rsidRDefault="00AF6A89">
      <w:pPr>
        <w:numPr>
          <w:ilvl w:val="0"/>
          <w:numId w:val="1"/>
        </w:numPr>
        <w:spacing w:after="0" w:line="240" w:lineRule="auto"/>
        <w:jc w:val="both"/>
      </w:pPr>
      <w:r>
        <w:t>Que a edificação foi executada em conformidade ao projeto aprovado e licenciado, atendendo em todos os aspectos as condições de habitabilidade d</w:t>
      </w:r>
      <w:r>
        <w:t>a edificação, higiene e segurança, conforme dispõe a legislação edilícia e urbanística vigente;</w:t>
      </w:r>
    </w:p>
    <w:p w:rsidR="00FF635D" w:rsidRDefault="00AF6A89">
      <w:pPr>
        <w:numPr>
          <w:ilvl w:val="0"/>
          <w:numId w:val="1"/>
        </w:numPr>
        <w:spacing w:after="0" w:line="240" w:lineRule="auto"/>
        <w:jc w:val="both"/>
      </w:pPr>
      <w:r>
        <w:t xml:space="preserve">Estar cientes de que, caso se constate, a qualquer momento, desconformidade em relação aos parâmetros legais determinados por Lei específica, a edificação está </w:t>
      </w:r>
      <w:r>
        <w:t>sujeita às penalidades aplicáveis, inclusive a demolição;</w:t>
      </w:r>
    </w:p>
    <w:p w:rsidR="00FF635D" w:rsidRDefault="00FF635D">
      <w:pPr>
        <w:spacing w:after="0" w:line="240" w:lineRule="auto"/>
        <w:ind w:firstLine="1134"/>
        <w:jc w:val="both"/>
        <w:rPr>
          <w:color w:val="FF0000"/>
        </w:rPr>
      </w:pPr>
    </w:p>
    <w:p w:rsidR="00FF635D" w:rsidRDefault="00AF6A89">
      <w:pPr>
        <w:spacing w:after="0" w:line="240" w:lineRule="auto"/>
        <w:ind w:firstLine="1134"/>
        <w:jc w:val="both"/>
      </w:pPr>
      <w:r>
        <w:t>Os declarantes respondem civil e penalmente pela veracidade da declaração, isentando a Prefeitur</w:t>
      </w:r>
      <w:r>
        <w:t>a Municipal de Santa Maria de quaisquer responsabilidades pelas mesmas, assumindo todas as obrigações</w:t>
      </w:r>
      <w:r>
        <w:t xml:space="preserve"> previstas pela legislação vigente, inclusive eventuais danos causados a terceiros.</w:t>
      </w:r>
    </w:p>
    <w:p w:rsidR="00FF635D" w:rsidRDefault="00AF6A89">
      <w:pPr>
        <w:spacing w:after="0" w:line="240" w:lineRule="auto"/>
        <w:ind w:firstLine="1134"/>
        <w:jc w:val="both"/>
      </w:pPr>
      <w:r>
        <w:t>Comprovado a modificação das condições estabelecidas no presente documento sem a prévia comunicação aos responsáveis técnicos e empreendedor originários, pelos futuros prop</w:t>
      </w:r>
      <w:r>
        <w:t>rietários dos imóveis objeto do presente empreendimento, a responsabilidade recai sobre os atuais proprietários adquirentes e não mais ao construtor e seu responsável técnico.</w:t>
      </w:r>
    </w:p>
    <w:p w:rsidR="00FF635D" w:rsidRDefault="00FF635D">
      <w:pPr>
        <w:spacing w:after="0" w:line="240" w:lineRule="auto"/>
        <w:ind w:firstLine="1134"/>
        <w:jc w:val="both"/>
        <w:rPr>
          <w:color w:val="FF0000"/>
        </w:rPr>
      </w:pPr>
    </w:p>
    <w:p w:rsidR="00FF635D" w:rsidRDefault="00FF635D">
      <w:pPr>
        <w:spacing w:after="0" w:line="240" w:lineRule="auto"/>
        <w:ind w:firstLine="1134"/>
        <w:jc w:val="right"/>
        <w:rPr>
          <w:color w:val="FF0000"/>
        </w:rPr>
      </w:pPr>
    </w:p>
    <w:p w:rsidR="00FF635D" w:rsidRDefault="00AF6A89">
      <w:pPr>
        <w:spacing w:after="0" w:line="240" w:lineRule="auto"/>
        <w:ind w:firstLine="1134"/>
        <w:jc w:val="right"/>
      </w:pPr>
      <w:r>
        <w:t xml:space="preserve">Santa Maria, _____de________________de 20__. </w:t>
      </w:r>
    </w:p>
    <w:p w:rsidR="00FF635D" w:rsidRDefault="00FF635D">
      <w:pPr>
        <w:spacing w:after="0" w:line="240" w:lineRule="auto"/>
        <w:ind w:firstLine="1134"/>
        <w:jc w:val="right"/>
      </w:pPr>
    </w:p>
    <w:tbl>
      <w:tblPr>
        <w:tblW w:w="907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FF635D">
        <w:trPr>
          <w:trHeight w:val="510"/>
        </w:trPr>
        <w:tc>
          <w:tcPr>
            <w:tcW w:w="4535" w:type="dxa"/>
            <w:shd w:val="clear" w:color="auto" w:fill="auto"/>
          </w:tcPr>
          <w:p w:rsidR="00FF635D" w:rsidRDefault="00FF635D">
            <w:pPr>
              <w:pStyle w:val="Contedodatabela"/>
              <w:snapToGrid w:val="0"/>
              <w:spacing w:after="0"/>
              <w:jc w:val="center"/>
            </w:pPr>
          </w:p>
          <w:p w:rsidR="00FF635D" w:rsidRDefault="00FF635D">
            <w:pPr>
              <w:pStyle w:val="Contedodatabela"/>
              <w:spacing w:after="0"/>
              <w:jc w:val="center"/>
            </w:pPr>
          </w:p>
          <w:p w:rsidR="00FF635D" w:rsidRDefault="00AF6A89">
            <w:pPr>
              <w:pStyle w:val="Contedodatabela"/>
              <w:spacing w:after="0"/>
              <w:jc w:val="center"/>
            </w:pPr>
            <w:r>
              <w:t>_________________________________</w:t>
            </w:r>
          </w:p>
          <w:p w:rsidR="00FF635D" w:rsidRDefault="00AF6A89">
            <w:pPr>
              <w:pStyle w:val="Contedodatabela"/>
              <w:spacing w:after="0"/>
              <w:jc w:val="center"/>
            </w:pPr>
            <w:r>
              <w:t>Responsável Técnico</w:t>
            </w:r>
          </w:p>
        </w:tc>
        <w:tc>
          <w:tcPr>
            <w:tcW w:w="4535" w:type="dxa"/>
            <w:shd w:val="clear" w:color="auto" w:fill="auto"/>
          </w:tcPr>
          <w:p w:rsidR="00FF635D" w:rsidRDefault="00FF635D">
            <w:pPr>
              <w:pStyle w:val="Contedodatabela"/>
              <w:snapToGrid w:val="0"/>
              <w:spacing w:after="0"/>
              <w:jc w:val="center"/>
            </w:pPr>
          </w:p>
          <w:p w:rsidR="00FF635D" w:rsidRDefault="00FF635D">
            <w:pPr>
              <w:pStyle w:val="Contedodatabela"/>
              <w:spacing w:after="0"/>
              <w:jc w:val="center"/>
            </w:pPr>
          </w:p>
          <w:p w:rsidR="00FF635D" w:rsidRDefault="00AF6A89">
            <w:pPr>
              <w:pStyle w:val="Contedodatabela"/>
              <w:spacing w:after="0"/>
              <w:jc w:val="center"/>
            </w:pPr>
            <w:r>
              <w:t>_________________________________</w:t>
            </w:r>
          </w:p>
          <w:p w:rsidR="00FF635D" w:rsidRDefault="00AF6A89">
            <w:pPr>
              <w:pStyle w:val="Contedodatabela"/>
              <w:spacing w:after="0"/>
              <w:jc w:val="center"/>
            </w:pPr>
            <w:r>
              <w:t>Proprietário</w:t>
            </w:r>
          </w:p>
        </w:tc>
      </w:tr>
    </w:tbl>
    <w:p w:rsidR="00FF635D" w:rsidRDefault="00FF635D">
      <w:pPr>
        <w:spacing w:after="0" w:line="240" w:lineRule="auto"/>
        <w:jc w:val="right"/>
      </w:pPr>
    </w:p>
    <w:sectPr w:rsidR="00FF635D">
      <w:headerReference w:type="default" r:id="rId7"/>
      <w:footerReference w:type="default" r:id="rId8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89" w:rsidRDefault="00AF6A89">
      <w:pPr>
        <w:spacing w:after="0" w:line="240" w:lineRule="auto"/>
      </w:pPr>
      <w:r>
        <w:separator/>
      </w:r>
    </w:p>
  </w:endnote>
  <w:endnote w:type="continuationSeparator" w:id="0">
    <w:p w:rsidR="00AF6A89" w:rsidRDefault="00AF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5D" w:rsidRDefault="00AF6A8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FF635D" w:rsidRDefault="00AF6A8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FF635D" w:rsidRDefault="00AF6A8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FF635D" w:rsidRDefault="00FF635D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89" w:rsidRDefault="00AF6A89">
      <w:pPr>
        <w:spacing w:after="0" w:line="240" w:lineRule="auto"/>
      </w:pPr>
      <w:r>
        <w:separator/>
      </w:r>
    </w:p>
  </w:footnote>
  <w:footnote w:type="continuationSeparator" w:id="0">
    <w:p w:rsidR="00AF6A89" w:rsidRDefault="00AF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5D" w:rsidRDefault="00AF6A8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FF635D" w:rsidRDefault="00AF6A8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FF635D" w:rsidRDefault="00AF6A89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 xml:space="preserve">SECRETARIA DE </w:t>
    </w:r>
    <w:r>
      <w:rPr>
        <w:rFonts w:ascii="Arial" w:eastAsia="Arial" w:hAnsi="Arial" w:cs="Arial"/>
        <w:b/>
        <w:color w:val="000000"/>
      </w:rPr>
      <w:t>ADMINISTRAÇÃO E GESTÃO DE PESSOAS</w:t>
    </w:r>
  </w:p>
  <w:p w:rsidR="00FF635D" w:rsidRDefault="00AF6A89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75"/>
    <w:multiLevelType w:val="multilevel"/>
    <w:tmpl w:val="864C7C5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3E69CA"/>
    <w:multiLevelType w:val="multilevel"/>
    <w:tmpl w:val="7C6CD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5D"/>
    <w:rsid w:val="009261D8"/>
    <w:rsid w:val="00AF6A8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842B-45AB-4BDB-ADB4-C01FC969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2021-08-20T13:25:00Z</cp:lastPrinted>
  <dcterms:created xsi:type="dcterms:W3CDTF">2021-09-02T10:46:00Z</dcterms:created>
  <dcterms:modified xsi:type="dcterms:W3CDTF">2021-09-02T10:46:00Z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