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3E" w:rsidRDefault="00751156">
      <w:pPr>
        <w:pStyle w:val="Ttulo11"/>
        <w:spacing w:before="0"/>
        <w:ind w:left="0" w:right="0"/>
        <w:jc w:val="center"/>
        <w:rPr>
          <w:rFonts w:ascii="Calibri" w:hAnsi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sz w:val="26"/>
          <w:szCs w:val="26"/>
        </w:rPr>
        <w:t>ANEXO IV</w:t>
      </w:r>
    </w:p>
    <w:p w:rsidR="00FD0E3E" w:rsidRDefault="00751156">
      <w:pPr>
        <w:pStyle w:val="Ttulo11"/>
        <w:spacing w:before="0"/>
        <w:ind w:left="1676" w:right="1548" w:hanging="1676"/>
        <w:rPr>
          <w:rFonts w:ascii="Calibri" w:hAnsi="Calibr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4. CONSULTÓRIOS EM GERAL SEM PROCEDIMENTO </w:t>
      </w:r>
    </w:p>
    <w:p w:rsidR="00FD0E3E" w:rsidRDefault="00751156">
      <w:pPr>
        <w:pStyle w:val="PargrafodaLista1"/>
        <w:numPr>
          <w:ilvl w:val="0"/>
          <w:numId w:val="1"/>
        </w:numPr>
        <w:tabs>
          <w:tab w:val="left" w:pos="709"/>
        </w:tabs>
        <w:spacing w:line="276" w:lineRule="auto"/>
        <w:ind w:left="709" w:right="22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AS</w:t>
      </w:r>
      <w:r>
        <w:rPr>
          <w:rFonts w:asciiTheme="minorHAnsi" w:hAnsiTheme="minorHAnsi"/>
          <w:b/>
          <w:spacing w:val="-3"/>
        </w:rPr>
        <w:t xml:space="preserve"> </w:t>
      </w:r>
      <w:r>
        <w:rPr>
          <w:rFonts w:asciiTheme="minorHAnsi" w:hAnsiTheme="minorHAnsi"/>
          <w:b/>
          <w:u w:val="single"/>
        </w:rPr>
        <w:t>CLÍNICAS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  <w:u w:val="single"/>
        </w:rPr>
        <w:t>E/OU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CONSULTÓRIOS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DE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  <w:u w:val="single"/>
        </w:rPr>
        <w:t>FONOAUDIOLOGIA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QUE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POSSUEM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CABINES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AUDIOMÉTRICAS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DEVERÃO</w:t>
      </w:r>
      <w:r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b/>
        </w:rPr>
        <w:t>APRESENTAR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“CERTIFICADO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DE LIMPEZA DA CABINE AUDIOMÉTRICA” E “CERTIFICADO DE CALIBRAÇÃO DOS EQUIPAMENTOS”.</w:t>
      </w: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18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64770</wp:posOffset>
                </wp:positionV>
                <wp:extent cx="6878320" cy="6141720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6141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32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CellMar>
                                <w:left w:w="8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13"/>
                              <w:gridCol w:w="1134"/>
                              <w:gridCol w:w="992"/>
                              <w:gridCol w:w="992"/>
                              <w:gridCol w:w="994"/>
                              <w:gridCol w:w="907"/>
                            </w:tblGrid>
                            <w:tr w:rsidR="00FD0E3E">
                              <w:trPr>
                                <w:trHeight w:val="510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tabs>
                                      <w:tab w:val="center" w:pos="3592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DOCUMENTOS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INCLUSÃO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RENOV.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ALT. END.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hanging="4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ALT.  RESP.</w:t>
                                  </w:r>
                                </w:p>
                                <w:p w:rsidR="00FD0E3E" w:rsidRDefault="00751156">
                                  <w:pPr>
                                    <w:pStyle w:val="TableParagraph"/>
                                    <w:ind w:hanging="4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TÉC.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5"/>
                                      <w:szCs w:val="15"/>
                                    </w:rPr>
                                    <w:t>BAIXA</w:t>
                                  </w:r>
                                </w:p>
                              </w:tc>
                            </w:tr>
                            <w:tr w:rsidR="00FD0E3E">
                              <w:trPr>
                                <w:trHeight w:val="181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bottom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Auto Declaração de Risco (Anexo III do Decreto Executivo Nº XXX, de XX/XX/XXXX).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57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146"/>
                                    <w:ind w:left="347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146"/>
                                    <w:ind w:left="347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477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da (s) carteira (s) profissional (is) do Órgão de Classe de todos os profissionais; (nas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renovações, se houver alteração no quadro funcional)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Autospacing="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477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da carteira de vacina com as 3 doses da hepatite B ou teste anti-Hbs e vacina do tétano; (nas renovações, se houver alteração no quadro funcional de profissionais da área de saúde)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294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do Cadastro de Pessoa Física - CPF e/ou Carteira de Identidade - RG. do responsável técnico e legal</w:t>
                                  </w:r>
                                  <w:r>
                                    <w:rPr>
                                      <w:rFonts w:ascii="Arial Narrow" w:hAnsi="Arial Narrow" w:cs="Calibr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379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do certificado de controle integrado de pragas e vetores, acompanhado de cópia do Licenciamento Sanitário da empresa que realizou o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serviço.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54"/>
                                    <w:ind w:left="347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54"/>
                                    <w:ind w:left="9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477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do certificado de destino de resíduos de saúde, se for gerador, conforme requerimento padrão.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294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Cópia do certificado de limpeza de caixa d’água ou nota fiscal de compra caso o reservatório seja novo,  acompanhado de cópia do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Licenciamento Sanitário da empresa que realizou o serviço.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477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ind w:right="4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do certificado de limpeza do ar condicionado ou nota fiscal de compra caso o aparelho seja novo.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70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6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do comprovante de pagamento da (s) taxa (s) por atos sanitários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57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D0E3E">
                              <w:trPr>
                                <w:trHeight w:val="293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Cópia do documento de Licenciamento Sanitário do ano anterior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294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Croqui da área física da (s) sala (s): desenho interno do estabelecimento com a área total em M².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477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ind w:right="48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Declaração do responsável técnico que  o estabelecimento gera somente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resíduos do grupo D, se for o caso.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146"/>
                                    <w:ind w:left="11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306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Documento de Licenciamento Sanitário atual, original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D0E3E">
                              <w:trPr>
                                <w:trHeight w:val="70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bottom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Ficha de Inscrição Declarada - FID 2 em 01 via (Renovações e Alterações se houver Alteração de Responsável Técnico, Sócio e Razão Social) (Anexo VII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do Decreto Executivo Nº XXX, de XX/XX/XXXX)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146"/>
                                    <w:ind w:left="347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146"/>
                                    <w:ind w:left="57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146"/>
                                    <w:ind w:left="347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379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Memorial de atividade desenvolvidas pelo estabelecimento atualizado, assinado pelo responsável técnico e/ou legal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54"/>
                                    <w:ind w:left="347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54"/>
                                    <w:ind w:left="9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477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Plano de gerenciamento de resíduos de serviços de saúde – PGRSS, se for gerador.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0E3E">
                              <w:trPr>
                                <w:trHeight w:val="181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bottom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spacing w:before="54"/>
                                    <w:jc w:val="both"/>
                                  </w:pPr>
                                  <w:bookmarkStart w:id="1" w:name="__DdeLink__4658_2408254601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Requerimento Padrão (Anexo VI</w:t>
                                  </w:r>
                                  <w:bookmarkEnd w:id="1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do Decreto Executivo Nº XXX, de XX/XX/XXXX).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ind w:left="57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FD0E3E">
                                  <w:pPr>
                                    <w:pStyle w:val="TableParagraph"/>
                                    <w:spacing w:before="146"/>
                                    <w:ind w:left="347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000009"/>
                                    <w:left w:val="single" w:sz="4" w:space="0" w:color="000009"/>
                                    <w:bottom w:val="single" w:sz="4" w:space="0" w:color="000009"/>
                                    <w:right w:val="single" w:sz="4" w:space="0" w:color="000009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  <w:vAlign w:val="center"/>
                                </w:tcPr>
                                <w:p w:rsidR="00FD0E3E" w:rsidRDefault="0075115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000000" w:rsidRDefault="0075115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11.5pt;margin-top:5.1pt;width:541.6pt;height:483.6pt;z-index:18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832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CellMar>
                          <w:left w:w="8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13"/>
                        <w:gridCol w:w="1134"/>
                        <w:gridCol w:w="992"/>
                        <w:gridCol w:w="992"/>
                        <w:gridCol w:w="994"/>
                        <w:gridCol w:w="907"/>
                      </w:tblGrid>
                      <w:tr w:rsidR="00FD0E3E">
                        <w:trPr>
                          <w:trHeight w:val="510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tabs>
                                <w:tab w:val="center" w:pos="3592"/>
                              </w:tabs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DOCUMENTOS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INCLUSÃO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RENOV.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ALT. END.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hanging="4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ALT.  RESP.</w:t>
                            </w:r>
                          </w:p>
                          <w:p w:rsidR="00FD0E3E" w:rsidRDefault="00751156">
                            <w:pPr>
                              <w:pStyle w:val="TableParagraph"/>
                              <w:ind w:hanging="4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TÉC.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5"/>
                                <w:szCs w:val="15"/>
                              </w:rPr>
                              <w:t>BAIXA</w:t>
                            </w:r>
                          </w:p>
                        </w:tc>
                      </w:tr>
                      <w:tr w:rsidR="00FD0E3E">
                        <w:trPr>
                          <w:trHeight w:val="181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bottom"/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Auto Declaração de Risco (Anexo III do Decreto Executivo Nº XXX, de XX/XX/XXXX).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57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146"/>
                              <w:ind w:left="347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146"/>
                              <w:ind w:left="347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477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da (s) carteira (s) profissional (is) do Órgão de Classe de todos os profissionais; (nas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renovações, se houver alteração no quadro funcional)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Autospacing="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477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da carteira de vacina com as 3 doses da hepatite B ou teste anti-Hbs e vacina do tétano; (nas renovações, se houver alteração no quadro funcional de profissionais da área de saúde)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294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do Cadastro de Pessoa Física - CPF e/ou Carteira de Identidade - RG. do responsável técnico e legal</w:t>
                            </w:r>
                            <w:r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379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do certificado de controle integrado de pragas e vetores, acompanhado de cópia do Licenciamento Sanitário da empresa que realizou 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serviço.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54"/>
                              <w:ind w:left="347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54"/>
                              <w:ind w:left="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477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ind w:right="4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do certificado de destino de resíduos de saúde, se for gerador, conforme requerimento padrão.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294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Cópia do certificado de limpeza de caixa d’água ou nota fiscal de compra caso o reservatório seja novo,  acompanhado de cópia do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Licenciamento Sanitário da empresa que realizou o serviço.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477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ind w:right="4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do certificado de limpeza do ar condicionado ou nota fiscal de compra caso o aparelho seja novo.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70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6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do comprovante de pagamento da (s) taxa (s) por atos sanitários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57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FD0E3E">
                        <w:trPr>
                          <w:trHeight w:val="293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Cópia do documento de Licenciamento Sanitário do ano anterior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294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Croqui da área física da (s) sala (s): desenho interno do estabelecimento com a área total em M².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477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ind w:right="48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Declaração do responsável técnico que  o estabelecimento gera somente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resíduos do grupo D, se for o caso.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3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146"/>
                              <w:ind w:left="11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306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Documento de Licenciamento Sanitário atual, original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FD0E3E">
                        <w:trPr>
                          <w:trHeight w:val="70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bottom"/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Ficha de Inscrição Declarada - FID 2 em 01 via (Renovações e Alterações se houver Alteração de Responsável Técnico, Sócio e Razão Social) (Anexo VII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 Decreto Executivo Nº XXX, de XX/XX/XXXX)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146"/>
                              <w:ind w:left="347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146"/>
                              <w:ind w:left="57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146"/>
                              <w:ind w:left="347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379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Memorial de atividade desenvolvidas pelo estabelecimento atualizado, assinado pelo responsável técnico e/ou legal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54"/>
                              <w:ind w:left="347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54"/>
                              <w:ind w:left="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477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Plano de gerenciamento de resíduos de serviços de saúde – PGRSS, se for gerador.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11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0E3E">
                        <w:trPr>
                          <w:trHeight w:val="181"/>
                        </w:trPr>
                        <w:tc>
                          <w:tcPr>
                            <w:tcW w:w="581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bottom"/>
                          </w:tcPr>
                          <w:p w:rsidR="00FD0E3E" w:rsidRDefault="00751156">
                            <w:pPr>
                              <w:pStyle w:val="TableParagraph"/>
                              <w:spacing w:before="54"/>
                              <w:jc w:val="both"/>
                            </w:pPr>
                            <w:bookmarkStart w:id="2" w:name="__DdeLink__4658_2408254601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Requerimento Padrão (Anexo VI</w:t>
                            </w:r>
                            <w:bookmarkEnd w:id="2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do Decreto Executivo Nº XXX, de XX/XX/XXXX).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ind w:left="57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FD0E3E">
                            <w:pPr>
                              <w:pStyle w:val="TableParagraph"/>
                              <w:spacing w:before="146"/>
                              <w:ind w:left="347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000009"/>
                              <w:left w:val="single" w:sz="4" w:space="0" w:color="000009"/>
                              <w:bottom w:val="single" w:sz="4" w:space="0" w:color="000009"/>
                              <w:right w:val="single" w:sz="4" w:space="0" w:color="000009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  <w:vAlign w:val="center"/>
                          </w:tcPr>
                          <w:p w:rsidR="00FD0E3E" w:rsidRDefault="0075115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000000" w:rsidRDefault="00751156"/>
                  </w:txbxContent>
                </v:textbox>
                <w10:wrap type="square" anchorx="margin"/>
              </v:shape>
            </w:pict>
          </mc:Fallback>
        </mc:AlternateContent>
      </w:r>
    </w:p>
    <w:p w:rsidR="00FD0E3E" w:rsidRDefault="00751156">
      <w:pPr>
        <w:pStyle w:val="PargrafodaLista1"/>
        <w:numPr>
          <w:ilvl w:val="0"/>
          <w:numId w:val="1"/>
        </w:numPr>
        <w:spacing w:line="276" w:lineRule="auto"/>
        <w:ind w:left="454" w:hanging="170"/>
        <w:jc w:val="both"/>
      </w:pPr>
      <w:r>
        <w:rPr>
          <w:b/>
        </w:rPr>
        <w:t>A AUTORIDADE SANITÁRIA PODERÁ</w:t>
      </w:r>
      <w:r>
        <w:rPr>
          <w:b/>
          <w:spacing w:val="-5"/>
        </w:rPr>
        <w:t xml:space="preserve"> </w:t>
      </w:r>
      <w:r>
        <w:rPr>
          <w:b/>
        </w:rPr>
        <w:t>SOLICITAR</w:t>
      </w:r>
      <w:r>
        <w:rPr>
          <w:b/>
          <w:spacing w:val="-5"/>
        </w:rPr>
        <w:t xml:space="preserve"> </w:t>
      </w:r>
      <w:r>
        <w:rPr>
          <w:b/>
        </w:rPr>
        <w:t>DOCUMENTOS COMPLEMENTARES.</w:t>
      </w:r>
    </w:p>
    <w:p w:rsidR="00FD0E3E" w:rsidRDefault="00751156">
      <w:pPr>
        <w:numPr>
          <w:ilvl w:val="0"/>
          <w:numId w:val="1"/>
        </w:numPr>
        <w:spacing w:line="276" w:lineRule="auto"/>
        <w:ind w:left="709" w:hanging="425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FD0E3E" w:rsidRDefault="00751156">
      <w:pPr>
        <w:pStyle w:val="PargrafodaLista1"/>
        <w:numPr>
          <w:ilvl w:val="0"/>
          <w:numId w:val="1"/>
        </w:numPr>
        <w:tabs>
          <w:tab w:val="left" w:pos="709"/>
        </w:tabs>
        <w:spacing w:line="276" w:lineRule="auto"/>
        <w:ind w:left="709" w:hanging="425"/>
        <w:jc w:val="both"/>
      </w:pPr>
      <w:r>
        <w:rPr>
          <w:rFonts w:cs="Calibri"/>
          <w:b/>
        </w:rPr>
        <w:t>APÓS PROTOCOLAR OS DOCUMENTOS, ACOMPANHE SEU PROCESSO ATRAVÉS DO SITE.</w:t>
      </w: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  <w:rPr>
          <w:lang w:val="pt-BR"/>
        </w:rPr>
      </w:pPr>
    </w:p>
    <w:p w:rsidR="00FD0E3E" w:rsidRDefault="00751156">
      <w:pPr>
        <w:pStyle w:val="Corpodetexto"/>
        <w:ind w:right="513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FD0E3E" w:rsidRDefault="00FD0E3E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 xml:space="preserve">IDENTIFICAÇÃO DO ESTABELECIMENTO </w:t>
            </w: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GERADOR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FD0E3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spacing w:beforeAutospacing="1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FD0E3E" w:rsidRDefault="00FD0E3E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FD0E3E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</w:t>
            </w: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 xml:space="preserve"> COLETORA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Nº da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licença da FEPAM:</w:t>
            </w:r>
          </w:p>
        </w:tc>
      </w:tr>
      <w:tr w:rsidR="00FD0E3E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D0E3E" w:rsidRPr="007D5187" w:rsidRDefault="00FD0E3E">
            <w:pPr>
              <w:pStyle w:val="Corpodetexto"/>
              <w:widowControl w:val="0"/>
              <w:ind w:left="0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 da licença da FEPAM:</w:t>
            </w:r>
          </w:p>
        </w:tc>
      </w:tr>
      <w:tr w:rsidR="00FD0E3E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D0E3E" w:rsidRPr="007D5187" w:rsidRDefault="00FD0E3E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pt-BR" w:eastAsia="en-US" w:bidi="ar-SA"/>
              </w:rPr>
            </w:pPr>
          </w:p>
          <w:p w:rsidR="00FD0E3E" w:rsidRDefault="00751156">
            <w:pPr>
              <w:pStyle w:val="Corpodetexto"/>
              <w:widowControl w:val="0"/>
              <w:spacing w:before="7"/>
              <w:ind w:left="0"/>
              <w:rPr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lastRenderedPageBreak/>
              <w:t>Razão social/ Nome: ___________________________________________ Rubrica: _______________________</w:t>
            </w:r>
          </w:p>
          <w:p w:rsidR="00FD0E3E" w:rsidRDefault="00FD0E3E">
            <w:pPr>
              <w:pStyle w:val="Corpodetexto"/>
              <w:widowControl w:val="0"/>
              <w:spacing w:before="7"/>
              <w:ind w:left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FD0E3E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 final</w:t>
            </w:r>
          </w:p>
        </w:tc>
      </w:tr>
      <w:tr w:rsidR="00FD0E3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perfurocortante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FD0E3E" w:rsidRDefault="00751156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3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816610</wp:posOffset>
            </wp:positionV>
            <wp:extent cx="515620" cy="508635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FD0E3E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4.   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FD0E3E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 xml:space="preserve">Símbolo de </w:t>
            </w: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Cor da embalagem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FD0E3E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D0E3E" w:rsidRDefault="00FD0E3E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Resíduos com possível presença de agentes biológicos que, por suas características, podem apresentar risco potencial de infecção, à saúde pública e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ao meio</w:t>
            </w:r>
            <w:r w:rsidRPr="007D5187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ambiente.</w:t>
            </w:r>
          </w:p>
          <w:p w:rsidR="00FD0E3E" w:rsidRDefault="00751156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Recipientes e materiais resultantes do processo de assistência à saúde, que não contenha sangue ou líquidos corpóreos na forma</w:t>
            </w:r>
            <w:r w:rsidRPr="007D5187"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livre.</w:t>
            </w:r>
          </w:p>
          <w:p w:rsidR="00FD0E3E" w:rsidRDefault="00751156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7D5187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Peças anatômicas (órgãos e tecidos) e outros resíduos provenientes de procedimentos cirúrgicos ou de</w:t>
            </w:r>
            <w:r w:rsidRPr="007D5187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 xml:space="preserve"> estudos anatomopatológicos ou de confirmação diagnóstica.</w:t>
            </w:r>
          </w:p>
        </w:tc>
      </w:tr>
      <w:tr w:rsidR="00FD0E3E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90805</wp:posOffset>
                  </wp:positionV>
                  <wp:extent cx="558800" cy="534670"/>
                  <wp:effectExtent l="0" t="0" r="0" b="0"/>
                  <wp:wrapNone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D0E3E" w:rsidRDefault="00FD0E3E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ind w:left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tabs>
                <w:tab w:val="left" w:pos="565"/>
              </w:tabs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 w:bidi="ar-SA"/>
              </w:rPr>
              <w:t>- Embalagem original ou embalagem resistente à ruptura;</w:t>
            </w:r>
          </w:p>
          <w:p w:rsidR="00FD0E3E" w:rsidRPr="007D5187" w:rsidRDefault="00FD0E3E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</w:pPr>
          </w:p>
          <w:p w:rsidR="00FD0E3E" w:rsidRDefault="00751156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-      Saco de cor laranja.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 Resíduos contendo substâncias químicas que podem apresentar risco à saúde pública ou ao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meio</w:t>
            </w:r>
            <w:r w:rsidRPr="007D5187"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ambiente;</w:t>
            </w:r>
          </w:p>
          <w:p w:rsidR="00FD0E3E" w:rsidRDefault="00751156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Resíduos contendo metais pesados(Chumbo contido na embalagem do filme</w:t>
            </w:r>
            <w:r w:rsidRPr="007D5187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radiográfico).</w:t>
            </w:r>
          </w:p>
          <w:p w:rsidR="00FD0E3E" w:rsidRDefault="0075115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overflowPunct w:val="0"/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Efluentes de processadores de imagem (reveladores e</w:t>
            </w:r>
            <w:r w:rsidRPr="007D5187"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fixadores).</w:t>
            </w:r>
          </w:p>
          <w:p w:rsidR="00FD0E3E" w:rsidRDefault="0075115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overflowPunct w:val="0"/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FD0E3E" w:rsidRDefault="0075115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overflowPunct w:val="0"/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FD0E3E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D0E3E" w:rsidRDefault="00FD0E3E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Rejeito sólido: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recipientes de material rígido, forrado internamente com saco plástico resistente e identificado;</w:t>
            </w:r>
          </w:p>
          <w:p w:rsidR="00FD0E3E" w:rsidRDefault="00751156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Rejeito líquido: bombas </w:t>
            </w:r>
            <w:r w:rsidRPr="007D5187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de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material compatível com o líquido</w:t>
            </w:r>
            <w:r w:rsidRPr="007D5187"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armazenado;</w:t>
            </w:r>
          </w:p>
          <w:p w:rsidR="00FD0E3E" w:rsidRDefault="00751156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Rejeito perfurocortante: recipiente estanques, rígidos,</w:t>
            </w:r>
            <w:r w:rsidRPr="007D5187"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com tampa, devidamente</w:t>
            </w:r>
            <w:r w:rsidRPr="007D5187"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FD0E3E" w:rsidRDefault="00751156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Enquadram-s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 neste grupo os rejeitos radioativos ou contaminados com radionuclídeos, provenientes de laboratórios de análises clínicas, serviços de medicinas nuclear e radioterapia, segundo a resolução CNEN-6.05.</w:t>
            </w:r>
          </w:p>
          <w:p w:rsidR="00FD0E3E" w:rsidRPr="007D5187" w:rsidRDefault="00FD0E3E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FD0E3E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6350" simplePos="0" relativeHeight="15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40005</wp:posOffset>
                  </wp:positionV>
                  <wp:extent cx="793750" cy="568960"/>
                  <wp:effectExtent l="0" t="0" r="0" b="0"/>
                  <wp:wrapNone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0E3E" w:rsidRDefault="00FD0E3E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Saco de cor azul ou</w:t>
            </w:r>
            <w:r w:rsidRPr="007D5187"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overflowPunct w:val="0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Resíduos que não apresentem risco biológico, químico ou radiológico à saúde ou ao meio ambiente, podendo ser equiparados aos resíduos</w:t>
            </w:r>
            <w:r w:rsidRPr="007D5187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domiciliares</w:t>
            </w:r>
            <w:r w:rsidRPr="007D5187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 w:bidi="ar-SA"/>
              </w:rPr>
              <w:t>.</w:t>
            </w:r>
          </w:p>
          <w:p w:rsidR="00FD0E3E" w:rsidRDefault="0075115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overflowPunct w:val="0"/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D518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 w:rsidRPr="007D5187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 w:bidi="ar-SA"/>
              </w:rPr>
              <w:t xml:space="preserve">de </w:t>
            </w:r>
            <w:r w:rsidRPr="007D518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gesso, caixas de luva ou outros, resíduos de varrição, flores, podas</w:t>
            </w:r>
            <w:r w:rsidRPr="007D518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 e</w:t>
            </w:r>
            <w:r w:rsidRPr="007D5187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jardins.</w:t>
            </w:r>
          </w:p>
        </w:tc>
      </w:tr>
      <w:tr w:rsidR="00FD0E3E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41275</wp:posOffset>
                  </wp:positionV>
                  <wp:extent cx="463550" cy="457200"/>
                  <wp:effectExtent l="0" t="0" r="0" b="0"/>
                  <wp:wrapNone/>
                  <wp:docPr id="6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D0E3E" w:rsidRDefault="00FD0E3E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ind w:left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FD0E3E" w:rsidRDefault="00751156">
            <w:pPr>
              <w:pStyle w:val="Corpodetexto"/>
              <w:widowControl w:val="0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Embalagem rígida, resistente à punctura, ruptura e vazamento, com tampa e identificada.</w:t>
            </w:r>
          </w:p>
          <w:p w:rsidR="00FD0E3E" w:rsidRPr="007D5187" w:rsidRDefault="00FD0E3E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FD0E3E" w:rsidRPr="007D5187" w:rsidRDefault="00FD0E3E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overflowPunct w:val="0"/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Agulhas descartáveis, brocas, limas endodônticas, pontas diamantadas, lâminas de bisturi, instrumentais quebrados,</w:t>
            </w:r>
            <w:r w:rsidRPr="007D5187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 </w:t>
            </w:r>
            <w:r w:rsidRPr="007D5187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etc.</w:t>
            </w:r>
          </w:p>
          <w:p w:rsidR="00FD0E3E" w:rsidRPr="007D5187" w:rsidRDefault="00FD0E3E">
            <w:pPr>
              <w:pStyle w:val="Corpodetexto"/>
              <w:widowControl w:val="0"/>
              <w:ind w:left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</w:tr>
    </w:tbl>
    <w:p w:rsidR="00FD0E3E" w:rsidRDefault="00FD0E3E">
      <w:pPr>
        <w:pStyle w:val="Corpodetexto"/>
        <w:spacing w:before="7"/>
        <w:rPr>
          <w:b w:val="0"/>
          <w:sz w:val="32"/>
        </w:rPr>
      </w:pPr>
    </w:p>
    <w:p w:rsidR="00FD0E3E" w:rsidRDefault="00751156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lastRenderedPageBreak/>
        <w:t xml:space="preserve">     Razão social/ Nome: ___________________________________________ Rubrica: _______________________</w:t>
      </w:r>
    </w:p>
    <w:p w:rsidR="00FD0E3E" w:rsidRDefault="00FD0E3E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0"/>
                <w:numId w:val="4"/>
              </w:numPr>
              <w:overflowPunct w:val="0"/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 w:rsidRPr="007D5187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Grupo C: Resíduo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Radioativo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D0E3E" w:rsidRDefault="00FD0E3E">
      <w:pPr>
        <w:pStyle w:val="Corpodetexto"/>
        <w:spacing w:before="6"/>
        <w:rPr>
          <w:sz w:val="20"/>
        </w:rPr>
      </w:pPr>
    </w:p>
    <w:p w:rsidR="00FD0E3E" w:rsidRDefault="00FD0E3E">
      <w:pPr>
        <w:pStyle w:val="Corpodetexto"/>
        <w:spacing w:before="6"/>
        <w:rPr>
          <w:sz w:val="20"/>
        </w:rPr>
      </w:pPr>
    </w:p>
    <w:p w:rsidR="00FD0E3E" w:rsidRDefault="00FD0E3E">
      <w:pPr>
        <w:pStyle w:val="Corpodetexto"/>
        <w:spacing w:before="6"/>
        <w:rPr>
          <w:sz w:val="20"/>
        </w:rPr>
      </w:pPr>
    </w:p>
    <w:p w:rsidR="00FD0E3E" w:rsidRDefault="00751156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>Razão social/ Nome: ___________________________________________ Rubrica: _______________________</w:t>
      </w:r>
    </w:p>
    <w:p w:rsidR="00FD0E3E" w:rsidRDefault="00FD0E3E">
      <w:pPr>
        <w:pStyle w:val="Corpodetexto"/>
        <w:spacing w:before="6"/>
        <w:rPr>
          <w:sz w:val="20"/>
        </w:rPr>
      </w:pPr>
    </w:p>
    <w:p w:rsidR="00FD0E3E" w:rsidRDefault="00FD0E3E">
      <w:pPr>
        <w:pStyle w:val="Corpodetexto"/>
        <w:spacing w:before="6"/>
        <w:rPr>
          <w:sz w:val="20"/>
        </w:rPr>
      </w:pPr>
    </w:p>
    <w:p w:rsidR="00FD0E3E" w:rsidRDefault="00FD0E3E">
      <w:pPr>
        <w:pStyle w:val="Corpodetexto"/>
        <w:spacing w:before="6"/>
        <w:rPr>
          <w:sz w:val="20"/>
        </w:rPr>
      </w:pPr>
    </w:p>
    <w:p w:rsidR="00FD0E3E" w:rsidRDefault="00FD0E3E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 w:rsidRPr="007D5187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</w:t>
            </w:r>
            <w:r w:rsidRPr="007D5187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 xml:space="preserve"> ou Biológico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751156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</w:t>
      </w:r>
      <w:r>
        <w:rPr>
          <w:sz w:val="20"/>
          <w:lang w:val="pt-BR"/>
        </w:rPr>
        <w:t>Rubrica: _______________________</w:t>
      </w: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 w:rsidRPr="007D5187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D0E3E" w:rsidRPr="007D5187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numPr>
                <w:ilvl w:val="2"/>
                <w:numId w:val="4"/>
              </w:numPr>
              <w:overflowPunct w:val="0"/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751156">
      <w:pPr>
        <w:pStyle w:val="Corpodetexto"/>
        <w:spacing w:before="7"/>
        <w:ind w:left="0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 w:rsidRPr="007D5187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O translado dos resíduos dos pontos de geração até o abrigo temporário ou até o abrigo externo, deve ser realizado em </w:t>
            </w:r>
            <w:r w:rsidRPr="007D5187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horário que não haja atendimento.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Devendo utilizar equipamentos de proteção individual (EPI) correspondentes.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D0E3E" w:rsidRDefault="00FD0E3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resíduos do abrigo temporário ou do abrigo externo até o veículo de coleta deve ser realizado em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rota fixa pré-estabelecida, de preferência pelo exterior da unidade, se necessário passar pelo interior da unidade que seja realizado em horário que não haja atendimento.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D0E3E" w:rsidRDefault="00FD0E3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serviço deve manter um programa de educação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continuada para os trabalhadores e todos os envolvidos nas atividades de gerenciamento de resíduos. As capacitações deverão ser registradas em livro específico para registro de atividades de educação permanente bem como compor o planejamento anual de ativi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dades desenvolvidas.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D0E3E" w:rsidRDefault="00FD0E3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FD0E3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FD0E3E" w:rsidRDefault="00751156">
            <w:pPr>
              <w:pStyle w:val="Corpodetexto"/>
              <w:widowControl w:val="0"/>
              <w:numPr>
                <w:ilvl w:val="1"/>
                <w:numId w:val="4"/>
              </w:numPr>
              <w:overflowPunct w:val="0"/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751156">
            <w:pPr>
              <w:pStyle w:val="Corpodetexto"/>
              <w:widowControl w:val="0"/>
              <w:ind w:left="0"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Equipamentos de Proteção Individual (EPI’s) usados no manuseio dos resíduos (quais):</w:t>
            </w:r>
          </w:p>
        </w:tc>
      </w:tr>
      <w:tr w:rsidR="00FD0E3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D0E3E" w:rsidRDefault="00FD0E3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FD0E3E">
      <w:pPr>
        <w:pStyle w:val="Corpodetexto"/>
        <w:rPr>
          <w:b w:val="0"/>
          <w:sz w:val="20"/>
        </w:rPr>
      </w:pPr>
    </w:p>
    <w:p w:rsidR="00FD0E3E" w:rsidRDefault="00751156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E0380" id="Conector reto 7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FA63C" id="Conector reto 8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" strokeweight=".26mm">
                <w10:wrap type="topAndBottom" anchorx="page"/>
              </v:line>
            </w:pict>
          </mc:Fallback>
        </mc:AlternateContent>
      </w:r>
    </w:p>
    <w:p w:rsidR="00FD0E3E" w:rsidRDefault="007511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</w:t>
      </w:r>
      <w:r>
        <w:rPr>
          <w:b/>
          <w:sz w:val="20"/>
          <w:szCs w:val="20"/>
        </w:rPr>
        <w:t xml:space="preserve">                         Responsável Técnico</w:t>
      </w:r>
    </w:p>
    <w:p w:rsidR="00FD0E3E" w:rsidRDefault="00FD0E3E">
      <w:pPr>
        <w:rPr>
          <w:b/>
          <w:sz w:val="20"/>
          <w:szCs w:val="20"/>
        </w:rPr>
      </w:pPr>
    </w:p>
    <w:p w:rsidR="00FD0E3E" w:rsidRDefault="00FD0E3E">
      <w:pPr>
        <w:rPr>
          <w:b/>
          <w:sz w:val="20"/>
          <w:szCs w:val="20"/>
        </w:rPr>
      </w:pPr>
    </w:p>
    <w:p w:rsidR="00FD0E3E" w:rsidRDefault="007511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_________________________</w:t>
      </w:r>
    </w:p>
    <w:p w:rsidR="00FD0E3E" w:rsidRDefault="007511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</w:t>
      </w:r>
      <w:r>
        <w:rPr>
          <w:b/>
          <w:sz w:val="20"/>
          <w:szCs w:val="20"/>
        </w:rPr>
        <w:t xml:space="preserve">                                           CPF e/ou CI (RG)</w:t>
      </w:r>
    </w:p>
    <w:p w:rsidR="00FD0E3E" w:rsidRDefault="00FD0E3E">
      <w:pPr>
        <w:pStyle w:val="Corpodetexto"/>
        <w:spacing w:before="6"/>
        <w:rPr>
          <w:sz w:val="20"/>
        </w:rPr>
      </w:pPr>
    </w:p>
    <w:p w:rsidR="00FD0E3E" w:rsidRDefault="00FD0E3E">
      <w:pPr>
        <w:pStyle w:val="Ttulo11"/>
        <w:spacing w:before="1"/>
        <w:ind w:right="153"/>
        <w:jc w:val="center"/>
      </w:pPr>
    </w:p>
    <w:p w:rsidR="00FD0E3E" w:rsidRDefault="00FD0E3E">
      <w:pPr>
        <w:pStyle w:val="Ttulo11"/>
        <w:spacing w:before="1"/>
        <w:ind w:right="153"/>
        <w:jc w:val="center"/>
      </w:pPr>
    </w:p>
    <w:p w:rsidR="00FD0E3E" w:rsidRDefault="00FD0E3E">
      <w:pPr>
        <w:pStyle w:val="Ttulo11"/>
        <w:spacing w:before="1"/>
        <w:ind w:right="153"/>
        <w:jc w:val="center"/>
      </w:pPr>
    </w:p>
    <w:p w:rsidR="00FD0E3E" w:rsidRDefault="00FD0E3E">
      <w:pPr>
        <w:pStyle w:val="Ttulo11"/>
        <w:spacing w:before="1"/>
        <w:ind w:right="153"/>
        <w:jc w:val="center"/>
      </w:pPr>
    </w:p>
    <w:p w:rsidR="00FD0E3E" w:rsidRDefault="00FD0E3E">
      <w:pPr>
        <w:pStyle w:val="Ttulo11"/>
        <w:spacing w:before="1"/>
        <w:ind w:right="153"/>
        <w:jc w:val="center"/>
      </w:pPr>
    </w:p>
    <w:p w:rsidR="00FD0E3E" w:rsidRDefault="00FD0E3E">
      <w:pPr>
        <w:pStyle w:val="Ttulo11"/>
        <w:spacing w:before="1"/>
        <w:ind w:right="153"/>
        <w:jc w:val="center"/>
      </w:pPr>
    </w:p>
    <w:p w:rsidR="00FD0E3E" w:rsidRDefault="00FD0E3E">
      <w:pPr>
        <w:pStyle w:val="Ttulo11"/>
        <w:spacing w:before="1"/>
        <w:ind w:right="153"/>
        <w:jc w:val="center"/>
      </w:pPr>
    </w:p>
    <w:p w:rsidR="00FD0E3E" w:rsidRDefault="00751156">
      <w:pPr>
        <w:pStyle w:val="Ttulo11"/>
        <w:spacing w:before="1"/>
        <w:ind w:right="153"/>
        <w:jc w:val="center"/>
      </w:pPr>
      <w:r>
        <w:t>BIBLIOGRAFIA</w:t>
      </w:r>
    </w:p>
    <w:p w:rsidR="00FD0E3E" w:rsidRDefault="00FD0E3E">
      <w:pPr>
        <w:pStyle w:val="Corpodetexto"/>
        <w:spacing w:before="7"/>
        <w:rPr>
          <w:b w:val="0"/>
          <w:sz w:val="12"/>
        </w:rPr>
      </w:pPr>
    </w:p>
    <w:p w:rsidR="00FD0E3E" w:rsidRDefault="00751156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FD0E3E" w:rsidRDefault="00FD0E3E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FD0E3E" w:rsidRDefault="00751156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FD0E3E" w:rsidRDefault="00FD0E3E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>Estabelece definições, responsabilidade, critérios básicos, e diretrizes da avaliação do impacto ambiental, determina que aterros sanitários, processamento e destino fina</w:t>
      </w:r>
      <w:r>
        <w:rPr>
          <w:b w:val="0"/>
        </w:rPr>
        <w:t>l de resíduos tóxicos ou perigosos são passiveis de avaliação.</w:t>
      </w:r>
    </w:p>
    <w:p w:rsidR="00FD0E3E" w:rsidRDefault="00FD0E3E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industriais e de o</w:t>
      </w:r>
      <w:r>
        <w:rPr>
          <w:b w:val="0"/>
        </w:rPr>
        <w:t>rigem hospitalar.</w:t>
      </w:r>
    </w:p>
    <w:p w:rsidR="00FD0E3E" w:rsidRDefault="00FD0E3E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 xml:space="preserve">dispões sobre destinação dos resíduos sólidos de serviço de saúde, portos, aeroportos, terminais rodoviários e ferroviários. Onde define a responsabilidade do gerador quanto o gerenciamento dos resíduos desde </w:t>
      </w:r>
      <w:r>
        <w:rPr>
          <w:b w:val="0"/>
        </w:rPr>
        <w:t>a geração até a disposição final.</w:t>
      </w:r>
    </w:p>
    <w:p w:rsidR="00FD0E3E" w:rsidRDefault="00FD0E3E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FD0E3E" w:rsidRDefault="00751156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FD0E3E" w:rsidRDefault="00FD0E3E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 xml:space="preserve">Regulamenta as Boas Práticas de Gerenciamento dos Resíduos de Serviços de </w:t>
      </w:r>
      <w:r>
        <w:rPr>
          <w:b w:val="0"/>
        </w:rPr>
        <w:t>Saúde e dá outras providências.</w:t>
      </w:r>
    </w:p>
    <w:p w:rsidR="00FD0E3E" w:rsidRDefault="00FD0E3E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>Classifica os resíduos sólidos quanto aos seus riscos potenciais ao meio ambiente e à sua saúde.</w:t>
      </w:r>
    </w:p>
    <w:p w:rsidR="00FD0E3E" w:rsidRDefault="00751156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FD0E3E" w:rsidRDefault="00FD0E3E">
      <w:pPr>
        <w:pStyle w:val="Corpodetexto"/>
        <w:tabs>
          <w:tab w:val="left" w:pos="10348"/>
        </w:tabs>
        <w:ind w:left="392" w:right="522"/>
        <w:jc w:val="both"/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>NBR 12.</w:t>
      </w:r>
      <w:r>
        <w:t xml:space="preserve">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FD0E3E" w:rsidRDefault="00FD0E3E">
      <w:pPr>
        <w:pStyle w:val="Corpodetexto"/>
        <w:tabs>
          <w:tab w:val="left" w:pos="10348"/>
        </w:tabs>
        <w:ind w:left="392" w:right="522"/>
        <w:jc w:val="both"/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FD0E3E" w:rsidRDefault="00FD0E3E">
      <w:pPr>
        <w:pStyle w:val="Corpodetexto"/>
        <w:tabs>
          <w:tab w:val="left" w:pos="10348"/>
        </w:tabs>
        <w:ind w:left="392" w:right="522"/>
        <w:jc w:val="both"/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FD0E3E" w:rsidRDefault="00FD0E3E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 xml:space="preserve">Manuseio de resíduos </w:t>
      </w:r>
      <w:r>
        <w:rPr>
          <w:b w:val="0"/>
        </w:rPr>
        <w:t>de serviços de saúde – procedimentos.</w:t>
      </w:r>
      <w:r>
        <w:t xml:space="preserve"> </w:t>
      </w:r>
    </w:p>
    <w:p w:rsidR="00FD0E3E" w:rsidRDefault="00FD0E3E">
      <w:pPr>
        <w:pStyle w:val="Corpodetexto"/>
        <w:tabs>
          <w:tab w:val="left" w:pos="10348"/>
        </w:tabs>
        <w:ind w:left="392" w:right="522"/>
        <w:jc w:val="both"/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FD0E3E" w:rsidRDefault="00FD0E3E">
      <w:pPr>
        <w:pStyle w:val="Corpodetexto"/>
        <w:tabs>
          <w:tab w:val="left" w:pos="10348"/>
        </w:tabs>
        <w:ind w:left="392" w:right="522"/>
        <w:jc w:val="both"/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FD0E3E" w:rsidRDefault="00FD0E3E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 xml:space="preserve">Fixa as condições exigíveis de </w:t>
      </w:r>
      <w:r>
        <w:rPr>
          <w:b w:val="0"/>
        </w:rPr>
        <w:t>desempenho do equipamento para incineração de resíduos sólidos perigosos.</w:t>
      </w:r>
    </w:p>
    <w:p w:rsidR="00FD0E3E" w:rsidRDefault="00FD0E3E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FD0E3E" w:rsidRDefault="00FD0E3E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FD0E3E" w:rsidRDefault="00751156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FD0E3E" w:rsidRDefault="00FD0E3E">
      <w:pPr>
        <w:pStyle w:val="PargrafodaLista1"/>
        <w:tabs>
          <w:tab w:val="left" w:pos="426"/>
        </w:tabs>
        <w:spacing w:line="206" w:lineRule="exact"/>
        <w:ind w:right="192"/>
        <w:jc w:val="both"/>
        <w:rPr>
          <w:lang w:val="pt-PT"/>
        </w:rPr>
      </w:pPr>
    </w:p>
    <w:p w:rsidR="00FD0E3E" w:rsidRDefault="00FD0E3E">
      <w:pPr>
        <w:pStyle w:val="Corpodetexto"/>
        <w:tabs>
          <w:tab w:val="left" w:pos="142"/>
        </w:tabs>
        <w:spacing w:line="206" w:lineRule="exact"/>
        <w:ind w:left="426"/>
        <w:jc w:val="both"/>
      </w:pPr>
    </w:p>
    <w:sectPr w:rsidR="00FD0E3E">
      <w:headerReference w:type="default" r:id="rId12"/>
      <w:footerReference w:type="default" r:id="rId13"/>
      <w:pgSz w:w="11906" w:h="16838"/>
      <w:pgMar w:top="977" w:right="300" w:bottom="280" w:left="320" w:header="186" w:footer="0" w:gutter="0"/>
      <w:cols w:space="720"/>
      <w:formProt w:val="0"/>
      <w:docGrid w:linePitch="2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56" w:rsidRDefault="00751156">
      <w:r>
        <w:separator/>
      </w:r>
    </w:p>
  </w:endnote>
  <w:endnote w:type="continuationSeparator" w:id="0">
    <w:p w:rsidR="00751156" w:rsidRDefault="0075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3E" w:rsidRDefault="00751156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 xml:space="preserve">Rua Ângelo Uglione, nº 1534 · Centro · Santa </w:t>
    </w:r>
    <w:r>
      <w:rPr>
        <w:rFonts w:ascii="Calibri" w:hAnsi="Calibri" w:cs="Calibri"/>
        <w:b/>
        <w:sz w:val="18"/>
        <w:szCs w:val="18"/>
      </w:rPr>
      <w:t>Maria/RS</w:t>
    </w:r>
  </w:p>
  <w:p w:rsidR="00FD0E3E" w:rsidRDefault="00751156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FD0E3E" w:rsidRDefault="00751156">
    <w:pPr>
      <w:pStyle w:val="Rodap"/>
      <w:ind w:firstLine="142"/>
    </w:pPr>
    <w:r>
      <w:rPr>
        <w:rFonts w:ascii="Calibri" w:hAnsi="Calibri" w:cs="Calibri"/>
        <w:b/>
        <w:sz w:val="18"/>
        <w:szCs w:val="18"/>
      </w:rPr>
      <w:t>www.santamaria.rs.gov.br</w:t>
    </w:r>
  </w:p>
  <w:p w:rsidR="00FD0E3E" w:rsidRDefault="00FD0E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56" w:rsidRDefault="00751156">
      <w:r>
        <w:separator/>
      </w:r>
    </w:p>
  </w:footnote>
  <w:footnote w:type="continuationSeparator" w:id="0">
    <w:p w:rsidR="00751156" w:rsidRDefault="00751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3E" w:rsidRDefault="00751156">
    <w:pPr>
      <w:pStyle w:val="Cabealho1"/>
    </w:pPr>
    <w:r>
      <w:rPr>
        <w:noProof/>
        <w:lang w:val="pt-BR" w:eastAsia="pt-BR" w:bidi="ar-SA"/>
      </w:rPr>
      <w:drawing>
        <wp:anchor distT="0" distB="0" distL="0" distR="0" simplePos="0" relativeHeight="12" behindDoc="1" locked="0" layoutInCell="1" allowOverlap="1">
          <wp:simplePos x="0" y="0"/>
          <wp:positionH relativeFrom="column">
            <wp:posOffset>5102225</wp:posOffset>
          </wp:positionH>
          <wp:positionV relativeFrom="paragraph">
            <wp:posOffset>104140</wp:posOffset>
          </wp:positionV>
          <wp:extent cx="1898650" cy="695960"/>
          <wp:effectExtent l="0" t="0" r="0" b="0"/>
          <wp:wrapSquare wrapText="largest"/>
          <wp:docPr id="9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0E3E" w:rsidRDefault="00751156">
    <w:pPr>
      <w:pStyle w:val="Cabealho1"/>
      <w:ind w:left="567"/>
    </w:pPr>
    <w:r>
      <w:rPr>
        <w:b/>
      </w:rPr>
      <w:t>ESTADO DO RIO GRANDE DO SUL</w:t>
    </w:r>
  </w:p>
  <w:p w:rsidR="00FD0E3E" w:rsidRDefault="00751156">
    <w:pPr>
      <w:pStyle w:val="Cabealho1"/>
      <w:ind w:left="567"/>
    </w:pPr>
    <w:r>
      <w:rPr>
        <w:b/>
      </w:rPr>
      <w:t>PREFEITURA MUNICIPAL DE SANTA MARIA</w:t>
    </w:r>
  </w:p>
  <w:p w:rsidR="00FD0E3E" w:rsidRDefault="00751156">
    <w:pPr>
      <w:pStyle w:val="Cabealho"/>
      <w:ind w:left="567"/>
      <w:rPr>
        <w:b/>
        <w:szCs w:val="22"/>
        <w:lang w:val="pt-BR"/>
      </w:rPr>
    </w:pPr>
    <w:r>
      <w:rPr>
        <w:b/>
        <w:szCs w:val="22"/>
        <w:lang w:val="pt-BR"/>
      </w:rPr>
      <w:t>SECRETARIA DE MUNICÍPIO DA SAÚDE</w:t>
    </w:r>
  </w:p>
  <w:p w:rsidR="00FD0E3E" w:rsidRDefault="00751156">
    <w:pPr>
      <w:overflowPunct w:val="0"/>
      <w:ind w:left="567"/>
      <w:rPr>
        <w:b/>
        <w:color w:val="003663"/>
      </w:rPr>
    </w:pPr>
    <w:r>
      <w:rPr>
        <w:b/>
        <w:szCs w:val="22"/>
        <w:lang w:val="pt-BR"/>
      </w:rPr>
      <w:t>SUPERINTENDÊNCIA DE VIGILÂNCIA EM SAÚDE</w:t>
    </w:r>
  </w:p>
  <w:p w:rsidR="00FD0E3E" w:rsidRDefault="00FD0E3E">
    <w:pPr>
      <w:pStyle w:val="Corpodetexto"/>
      <w:spacing w:line="0" w:lineRule="auto"/>
      <w:ind w:left="0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5B0E"/>
    <w:multiLevelType w:val="multilevel"/>
    <w:tmpl w:val="D23AB67E"/>
    <w:lvl w:ilvl="0">
      <w:start w:val="1"/>
      <w:numFmt w:val="bullet"/>
      <w:lvlText w:val=""/>
      <w:lvlJc w:val="left"/>
      <w:pPr>
        <w:ind w:left="534" w:hanging="426"/>
      </w:pPr>
      <w:rPr>
        <w:rFonts w:ascii="Wingdings" w:hAnsi="Wingdings" w:cs="Wingdings" w:hint="default"/>
        <w:b/>
        <w:w w:val="100"/>
        <w:sz w:val="20"/>
        <w:szCs w:val="2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614" w:hanging="426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88" w:hanging="426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2" w:hanging="426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36" w:hanging="426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910" w:hanging="426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984" w:hanging="426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8058" w:hanging="426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9132" w:hanging="426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35844C70"/>
    <w:multiLevelType w:val="multilevel"/>
    <w:tmpl w:val="420C1660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387D653D"/>
    <w:multiLevelType w:val="multilevel"/>
    <w:tmpl w:val="4AC6F1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994CC7"/>
    <w:multiLevelType w:val="multilevel"/>
    <w:tmpl w:val="6674E172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5CB31228"/>
    <w:multiLevelType w:val="multilevel"/>
    <w:tmpl w:val="7F1E4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3E"/>
    <w:rsid w:val="00751156"/>
    <w:rsid w:val="007D5187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BBD74-8F85-43FB-BA60-C595F2A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3"/>
    <w:rPr>
      <w:rFonts w:ascii="Arial" w:eastAsia="Arial" w:hAnsi="Arial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400CF3"/>
    <w:pPr>
      <w:spacing w:before="11"/>
      <w:ind w:left="20" w:right="-6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1"/>
    <w:rsid w:val="00305163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sid w:val="000D6762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0D6762"/>
    <w:rPr>
      <w:rFonts w:ascii="Arial" w:eastAsia="Arial" w:hAnsi="Arial" w:cs="Arial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6762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WW8Num1z0">
    <w:name w:val="WW8Num1z0"/>
    <w:qFormat/>
    <w:rsid w:val="00CB775B"/>
    <w:rPr>
      <w:rFonts w:ascii="Wingdings" w:hAnsi="Wingdings" w:cs="Wingdings"/>
      <w:sz w:val="20"/>
      <w:szCs w:val="20"/>
    </w:rPr>
  </w:style>
  <w:style w:type="character" w:customStyle="1" w:styleId="WW8Num2z0">
    <w:name w:val="WW8Num2z0"/>
    <w:qFormat/>
    <w:rsid w:val="00CB775B"/>
  </w:style>
  <w:style w:type="character" w:customStyle="1" w:styleId="WW8Num2z1">
    <w:name w:val="WW8Num2z1"/>
    <w:qFormat/>
    <w:rsid w:val="00CB775B"/>
  </w:style>
  <w:style w:type="character" w:customStyle="1" w:styleId="WW8Num2z2">
    <w:name w:val="WW8Num2z2"/>
    <w:qFormat/>
    <w:rsid w:val="00CB775B"/>
  </w:style>
  <w:style w:type="character" w:customStyle="1" w:styleId="WW8Num2z3">
    <w:name w:val="WW8Num2z3"/>
    <w:qFormat/>
    <w:rsid w:val="00CB775B"/>
  </w:style>
  <w:style w:type="character" w:customStyle="1" w:styleId="WW8Num2z4">
    <w:name w:val="WW8Num2z4"/>
    <w:qFormat/>
    <w:rsid w:val="00CB775B"/>
  </w:style>
  <w:style w:type="character" w:customStyle="1" w:styleId="WW8Num2z5">
    <w:name w:val="WW8Num2z5"/>
    <w:qFormat/>
    <w:rsid w:val="00CB775B"/>
  </w:style>
  <w:style w:type="character" w:customStyle="1" w:styleId="WW8Num2z6">
    <w:name w:val="WW8Num2z6"/>
    <w:qFormat/>
    <w:rsid w:val="00CB775B"/>
  </w:style>
  <w:style w:type="character" w:customStyle="1" w:styleId="WW8Num2z7">
    <w:name w:val="WW8Num2z7"/>
    <w:qFormat/>
    <w:rsid w:val="00CB775B"/>
  </w:style>
  <w:style w:type="character" w:customStyle="1" w:styleId="WW8Num2z8">
    <w:name w:val="WW8Num2z8"/>
    <w:qFormat/>
    <w:rsid w:val="00CB775B"/>
  </w:style>
  <w:style w:type="character" w:customStyle="1" w:styleId="Absatz-Standardschriftart">
    <w:name w:val="Absatz-Standardschriftart"/>
    <w:qFormat/>
    <w:rsid w:val="00CB775B"/>
  </w:style>
  <w:style w:type="character" w:customStyle="1" w:styleId="WW-Absatz-Standardschriftart">
    <w:name w:val="WW-Absatz-Standardschriftart"/>
    <w:qFormat/>
    <w:rsid w:val="00CB775B"/>
  </w:style>
  <w:style w:type="character" w:customStyle="1" w:styleId="WW8Num3z0">
    <w:name w:val="WW8Num3z0"/>
    <w:qFormat/>
    <w:rsid w:val="00CB775B"/>
    <w:rPr>
      <w:rFonts w:ascii="Wingdings" w:hAnsi="Wingdings" w:cs="Wingdings"/>
    </w:rPr>
  </w:style>
  <w:style w:type="character" w:customStyle="1" w:styleId="WW8Num3z1">
    <w:name w:val="WW8Num3z1"/>
    <w:qFormat/>
    <w:rsid w:val="00CB775B"/>
    <w:rPr>
      <w:rFonts w:ascii="Courier New" w:hAnsi="Courier New" w:cs="Courier New"/>
    </w:rPr>
  </w:style>
  <w:style w:type="character" w:customStyle="1" w:styleId="WW8Num3z3">
    <w:name w:val="WW8Num3z3"/>
    <w:qFormat/>
    <w:rsid w:val="00CB775B"/>
    <w:rPr>
      <w:rFonts w:ascii="Symbol" w:hAnsi="Symbol" w:cs="Symbol"/>
    </w:rPr>
  </w:style>
  <w:style w:type="character" w:customStyle="1" w:styleId="WW8Num4z0">
    <w:name w:val="WW8Num4z0"/>
    <w:qFormat/>
    <w:rsid w:val="00CB775B"/>
    <w:rPr>
      <w:rFonts w:ascii="Wingdings" w:hAnsi="Wingdings" w:cs="Wingdings"/>
    </w:rPr>
  </w:style>
  <w:style w:type="character" w:customStyle="1" w:styleId="WW8Num4z1">
    <w:name w:val="WW8Num4z1"/>
    <w:qFormat/>
    <w:rsid w:val="00CB775B"/>
    <w:rPr>
      <w:rFonts w:ascii="Courier New" w:hAnsi="Courier New" w:cs="Courier New"/>
    </w:rPr>
  </w:style>
  <w:style w:type="character" w:customStyle="1" w:styleId="WW8Num4z3">
    <w:name w:val="WW8Num4z3"/>
    <w:qFormat/>
    <w:rsid w:val="00CB775B"/>
    <w:rPr>
      <w:rFonts w:ascii="Symbol" w:hAnsi="Symbol" w:cs="Symbol"/>
    </w:rPr>
  </w:style>
  <w:style w:type="character" w:customStyle="1" w:styleId="WW8Num5z0">
    <w:name w:val="WW8Num5z0"/>
    <w:qFormat/>
    <w:rsid w:val="00CB775B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5z1">
    <w:name w:val="WW8Num5z1"/>
    <w:qFormat/>
    <w:rsid w:val="00CB775B"/>
    <w:rPr>
      <w:rFonts w:ascii="Symbol" w:hAnsi="Symbol" w:cs="Symbol"/>
      <w:lang w:val="pt-PT" w:bidi="pt-PT"/>
    </w:rPr>
  </w:style>
  <w:style w:type="character" w:customStyle="1" w:styleId="WW8Num1z1">
    <w:name w:val="WW8Num1z1"/>
    <w:qFormat/>
    <w:rsid w:val="00CB775B"/>
  </w:style>
  <w:style w:type="character" w:customStyle="1" w:styleId="WW8Num1z2">
    <w:name w:val="WW8Num1z2"/>
    <w:qFormat/>
    <w:rsid w:val="00CB775B"/>
  </w:style>
  <w:style w:type="character" w:customStyle="1" w:styleId="WW8Num1z3">
    <w:name w:val="WW8Num1z3"/>
    <w:qFormat/>
    <w:rsid w:val="00CB775B"/>
  </w:style>
  <w:style w:type="character" w:customStyle="1" w:styleId="WW8Num1z4">
    <w:name w:val="WW8Num1z4"/>
    <w:qFormat/>
    <w:rsid w:val="00CB775B"/>
  </w:style>
  <w:style w:type="character" w:customStyle="1" w:styleId="WW8Num1z5">
    <w:name w:val="WW8Num1z5"/>
    <w:qFormat/>
    <w:rsid w:val="00CB775B"/>
  </w:style>
  <w:style w:type="character" w:customStyle="1" w:styleId="WW8Num1z6">
    <w:name w:val="WW8Num1z6"/>
    <w:qFormat/>
    <w:rsid w:val="00CB775B"/>
  </w:style>
  <w:style w:type="character" w:customStyle="1" w:styleId="WW8Num1z7">
    <w:name w:val="WW8Num1z7"/>
    <w:qFormat/>
    <w:rsid w:val="00CB775B"/>
  </w:style>
  <w:style w:type="character" w:customStyle="1" w:styleId="WW8Num1z8">
    <w:name w:val="WW8Num1z8"/>
    <w:qFormat/>
    <w:rsid w:val="00CB775B"/>
  </w:style>
  <w:style w:type="character" w:customStyle="1" w:styleId="Fontepargpadro1">
    <w:name w:val="Fonte parág. padrão1"/>
    <w:qFormat/>
    <w:rsid w:val="00CB775B"/>
  </w:style>
  <w:style w:type="character" w:customStyle="1" w:styleId="WW-LinkdaInternet">
    <w:name w:val="WW-Link da Internet"/>
    <w:basedOn w:val="Fontepargpadro"/>
    <w:qFormat/>
    <w:rsid w:val="00CB775B"/>
    <w:rPr>
      <w:color w:val="0000FF"/>
      <w:u w:val="single"/>
    </w:rPr>
  </w:style>
  <w:style w:type="character" w:customStyle="1" w:styleId="ListLabel1">
    <w:name w:val="ListLabel 1"/>
    <w:qFormat/>
    <w:rsid w:val="00CB775B"/>
    <w:rPr>
      <w:rFonts w:ascii="Calibri" w:hAnsi="Calibri" w:cs="Wingdings"/>
      <w:b/>
      <w:w w:val="100"/>
      <w:sz w:val="20"/>
      <w:szCs w:val="20"/>
      <w:lang w:val="pt-PT" w:eastAsia="pt-PT" w:bidi="pt-PT"/>
    </w:rPr>
  </w:style>
  <w:style w:type="character" w:customStyle="1" w:styleId="ListLabel2">
    <w:name w:val="ListLabel 2"/>
    <w:qFormat/>
    <w:rsid w:val="00CB775B"/>
    <w:rPr>
      <w:rFonts w:cs="Symbol"/>
      <w:lang w:val="pt-PT" w:eastAsia="pt-PT" w:bidi="pt-PT"/>
    </w:rPr>
  </w:style>
  <w:style w:type="character" w:customStyle="1" w:styleId="ListLabel3">
    <w:name w:val="ListLabel 3"/>
    <w:qFormat/>
    <w:rsid w:val="00CB775B"/>
    <w:rPr>
      <w:rFonts w:cs="Symbol"/>
      <w:lang w:val="pt-PT" w:eastAsia="pt-PT" w:bidi="pt-PT"/>
    </w:rPr>
  </w:style>
  <w:style w:type="character" w:customStyle="1" w:styleId="ListLabel4">
    <w:name w:val="ListLabel 4"/>
    <w:qFormat/>
    <w:rsid w:val="00CB775B"/>
    <w:rPr>
      <w:rFonts w:cs="Symbol"/>
      <w:lang w:val="pt-PT" w:eastAsia="pt-PT" w:bidi="pt-PT"/>
    </w:rPr>
  </w:style>
  <w:style w:type="character" w:customStyle="1" w:styleId="ListLabel5">
    <w:name w:val="ListLabel 5"/>
    <w:qFormat/>
    <w:rsid w:val="00CB775B"/>
    <w:rPr>
      <w:rFonts w:cs="Symbol"/>
      <w:lang w:val="pt-PT" w:eastAsia="pt-PT" w:bidi="pt-PT"/>
    </w:rPr>
  </w:style>
  <w:style w:type="character" w:customStyle="1" w:styleId="ListLabel6">
    <w:name w:val="ListLabel 6"/>
    <w:qFormat/>
    <w:rsid w:val="00CB775B"/>
    <w:rPr>
      <w:rFonts w:cs="Symbol"/>
      <w:lang w:val="pt-PT" w:eastAsia="pt-PT" w:bidi="pt-PT"/>
    </w:rPr>
  </w:style>
  <w:style w:type="character" w:customStyle="1" w:styleId="ListLabel7">
    <w:name w:val="ListLabel 7"/>
    <w:qFormat/>
    <w:rsid w:val="00CB775B"/>
    <w:rPr>
      <w:rFonts w:cs="Symbol"/>
      <w:lang w:val="pt-PT" w:eastAsia="pt-PT" w:bidi="pt-PT"/>
    </w:rPr>
  </w:style>
  <w:style w:type="character" w:customStyle="1" w:styleId="ListLabel8">
    <w:name w:val="ListLabel 8"/>
    <w:qFormat/>
    <w:rsid w:val="00CB775B"/>
    <w:rPr>
      <w:rFonts w:cs="Symbol"/>
      <w:lang w:val="pt-PT" w:eastAsia="pt-PT" w:bidi="pt-PT"/>
    </w:rPr>
  </w:style>
  <w:style w:type="character" w:customStyle="1" w:styleId="ListLabel9">
    <w:name w:val="ListLabel 9"/>
    <w:qFormat/>
    <w:rsid w:val="00CB775B"/>
    <w:rPr>
      <w:rFonts w:cs="Symbol"/>
      <w:lang w:val="pt-PT" w:eastAsia="pt-PT" w:bidi="pt-PT"/>
    </w:rPr>
  </w:style>
  <w:style w:type="character" w:customStyle="1" w:styleId="ListLabel10">
    <w:name w:val="ListLabel 10"/>
    <w:qFormat/>
    <w:rsid w:val="00CB775B"/>
    <w:rPr>
      <w:rFonts w:cs="Wingdings"/>
      <w:b/>
    </w:rPr>
  </w:style>
  <w:style w:type="character" w:customStyle="1" w:styleId="ListLabel11">
    <w:name w:val="ListLabel 11"/>
    <w:qFormat/>
    <w:rsid w:val="00CB775B"/>
    <w:rPr>
      <w:rFonts w:cs="Courier New"/>
    </w:rPr>
  </w:style>
  <w:style w:type="character" w:customStyle="1" w:styleId="ListLabel12">
    <w:name w:val="ListLabel 12"/>
    <w:qFormat/>
    <w:rsid w:val="00CB775B"/>
    <w:rPr>
      <w:rFonts w:cs="Wingdings"/>
    </w:rPr>
  </w:style>
  <w:style w:type="character" w:customStyle="1" w:styleId="ListLabel13">
    <w:name w:val="ListLabel 13"/>
    <w:qFormat/>
    <w:rsid w:val="00CB775B"/>
    <w:rPr>
      <w:rFonts w:cs="Symbol"/>
    </w:rPr>
  </w:style>
  <w:style w:type="character" w:customStyle="1" w:styleId="ListLabel14">
    <w:name w:val="ListLabel 14"/>
    <w:qFormat/>
    <w:rsid w:val="00CB775B"/>
    <w:rPr>
      <w:rFonts w:cs="Courier New"/>
    </w:rPr>
  </w:style>
  <w:style w:type="character" w:customStyle="1" w:styleId="ListLabel15">
    <w:name w:val="ListLabel 15"/>
    <w:qFormat/>
    <w:rsid w:val="00CB775B"/>
    <w:rPr>
      <w:rFonts w:cs="Wingdings"/>
    </w:rPr>
  </w:style>
  <w:style w:type="character" w:customStyle="1" w:styleId="ListLabel16">
    <w:name w:val="ListLabel 16"/>
    <w:qFormat/>
    <w:rsid w:val="00CB775B"/>
    <w:rPr>
      <w:rFonts w:cs="Symbol"/>
    </w:rPr>
  </w:style>
  <w:style w:type="character" w:customStyle="1" w:styleId="ListLabel17">
    <w:name w:val="ListLabel 17"/>
    <w:qFormat/>
    <w:rsid w:val="00CB775B"/>
    <w:rPr>
      <w:rFonts w:cs="Courier New"/>
    </w:rPr>
  </w:style>
  <w:style w:type="character" w:customStyle="1" w:styleId="ListLabel18">
    <w:name w:val="ListLabel 18"/>
    <w:qFormat/>
    <w:rsid w:val="00CB775B"/>
    <w:rPr>
      <w:rFonts w:cs="Wingdings"/>
    </w:rPr>
  </w:style>
  <w:style w:type="character" w:customStyle="1" w:styleId="ListLabel19">
    <w:name w:val="ListLabel 19"/>
    <w:qFormat/>
    <w:rsid w:val="00CB775B"/>
    <w:rPr>
      <w:rFonts w:eastAsia="Arial" w:cs="Calibri"/>
    </w:rPr>
  </w:style>
  <w:style w:type="character" w:customStyle="1" w:styleId="ListLabel20">
    <w:name w:val="ListLabel 20"/>
    <w:qFormat/>
    <w:rsid w:val="000E06D3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21">
    <w:name w:val="ListLabel 21"/>
    <w:qFormat/>
    <w:rsid w:val="000E06D3"/>
    <w:rPr>
      <w:rFonts w:cs="Symbol"/>
      <w:lang w:val="pt-PT" w:eastAsia="pt-PT" w:bidi="pt-PT"/>
    </w:rPr>
  </w:style>
  <w:style w:type="character" w:customStyle="1" w:styleId="ListLabel22">
    <w:name w:val="ListLabel 22"/>
    <w:qFormat/>
    <w:rsid w:val="000E06D3"/>
    <w:rPr>
      <w:rFonts w:cs="Symbol"/>
      <w:lang w:val="pt-PT" w:eastAsia="pt-PT" w:bidi="pt-PT"/>
    </w:rPr>
  </w:style>
  <w:style w:type="character" w:customStyle="1" w:styleId="ListLabel23">
    <w:name w:val="ListLabel 23"/>
    <w:qFormat/>
    <w:rsid w:val="000E06D3"/>
    <w:rPr>
      <w:rFonts w:cs="Symbol"/>
      <w:lang w:val="pt-PT" w:eastAsia="pt-PT" w:bidi="pt-PT"/>
    </w:rPr>
  </w:style>
  <w:style w:type="character" w:customStyle="1" w:styleId="ListLabel24">
    <w:name w:val="ListLabel 24"/>
    <w:qFormat/>
    <w:rsid w:val="000E06D3"/>
    <w:rPr>
      <w:rFonts w:cs="Symbol"/>
      <w:lang w:val="pt-PT" w:eastAsia="pt-PT" w:bidi="pt-PT"/>
    </w:rPr>
  </w:style>
  <w:style w:type="character" w:customStyle="1" w:styleId="ListLabel25">
    <w:name w:val="ListLabel 25"/>
    <w:qFormat/>
    <w:rsid w:val="000E06D3"/>
    <w:rPr>
      <w:rFonts w:cs="Symbol"/>
      <w:lang w:val="pt-PT" w:eastAsia="pt-PT" w:bidi="pt-PT"/>
    </w:rPr>
  </w:style>
  <w:style w:type="character" w:customStyle="1" w:styleId="ListLabel26">
    <w:name w:val="ListLabel 26"/>
    <w:qFormat/>
    <w:rsid w:val="000E06D3"/>
    <w:rPr>
      <w:rFonts w:cs="Symbol"/>
      <w:lang w:val="pt-PT" w:eastAsia="pt-PT" w:bidi="pt-PT"/>
    </w:rPr>
  </w:style>
  <w:style w:type="character" w:customStyle="1" w:styleId="ListLabel27">
    <w:name w:val="ListLabel 27"/>
    <w:qFormat/>
    <w:rsid w:val="000E06D3"/>
    <w:rPr>
      <w:rFonts w:cs="Symbol"/>
      <w:lang w:val="pt-PT" w:eastAsia="pt-PT" w:bidi="pt-PT"/>
    </w:rPr>
  </w:style>
  <w:style w:type="character" w:customStyle="1" w:styleId="ListLabel28">
    <w:name w:val="ListLabel 28"/>
    <w:qFormat/>
    <w:rsid w:val="000E06D3"/>
    <w:rPr>
      <w:rFonts w:cs="Symbol"/>
      <w:lang w:val="pt-PT" w:eastAsia="pt-PT" w:bidi="pt-PT"/>
    </w:rPr>
  </w:style>
  <w:style w:type="character" w:customStyle="1" w:styleId="ListLabel29">
    <w:name w:val="ListLabel 29"/>
    <w:qFormat/>
    <w:rsid w:val="000E06D3"/>
    <w:rPr>
      <w:rFonts w:cs="Wingdings"/>
      <w:b/>
    </w:rPr>
  </w:style>
  <w:style w:type="character" w:customStyle="1" w:styleId="ListLabel30">
    <w:name w:val="ListLabel 30"/>
    <w:qFormat/>
    <w:rsid w:val="000E06D3"/>
    <w:rPr>
      <w:rFonts w:cs="Courier New"/>
    </w:rPr>
  </w:style>
  <w:style w:type="character" w:customStyle="1" w:styleId="ListLabel31">
    <w:name w:val="ListLabel 31"/>
    <w:qFormat/>
    <w:rsid w:val="000E06D3"/>
    <w:rPr>
      <w:rFonts w:cs="Wingdings"/>
    </w:rPr>
  </w:style>
  <w:style w:type="character" w:customStyle="1" w:styleId="ListLabel32">
    <w:name w:val="ListLabel 32"/>
    <w:qFormat/>
    <w:rsid w:val="000E06D3"/>
    <w:rPr>
      <w:rFonts w:cs="Symbol"/>
    </w:rPr>
  </w:style>
  <w:style w:type="character" w:customStyle="1" w:styleId="ListLabel33">
    <w:name w:val="ListLabel 33"/>
    <w:qFormat/>
    <w:rsid w:val="000E06D3"/>
    <w:rPr>
      <w:rFonts w:cs="Courier New"/>
    </w:rPr>
  </w:style>
  <w:style w:type="character" w:customStyle="1" w:styleId="ListLabel34">
    <w:name w:val="ListLabel 34"/>
    <w:qFormat/>
    <w:rsid w:val="000E06D3"/>
    <w:rPr>
      <w:rFonts w:cs="Wingdings"/>
    </w:rPr>
  </w:style>
  <w:style w:type="character" w:customStyle="1" w:styleId="ListLabel35">
    <w:name w:val="ListLabel 35"/>
    <w:qFormat/>
    <w:rsid w:val="000E06D3"/>
    <w:rPr>
      <w:rFonts w:cs="Symbol"/>
    </w:rPr>
  </w:style>
  <w:style w:type="character" w:customStyle="1" w:styleId="ListLabel36">
    <w:name w:val="ListLabel 36"/>
    <w:qFormat/>
    <w:rsid w:val="000E06D3"/>
    <w:rPr>
      <w:rFonts w:cs="Courier New"/>
    </w:rPr>
  </w:style>
  <w:style w:type="character" w:customStyle="1" w:styleId="ListLabel37">
    <w:name w:val="ListLabel 37"/>
    <w:qFormat/>
    <w:rsid w:val="000E06D3"/>
    <w:rPr>
      <w:rFonts w:cs="Wingdings"/>
    </w:rPr>
  </w:style>
  <w:style w:type="character" w:customStyle="1" w:styleId="ListLabel38">
    <w:name w:val="ListLabel 38"/>
    <w:qFormat/>
    <w:rsid w:val="000E06D3"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39">
    <w:name w:val="ListLabel 39"/>
    <w:qFormat/>
    <w:rsid w:val="000E06D3"/>
    <w:rPr>
      <w:rFonts w:cs="Symbol"/>
      <w:lang w:val="pt-PT" w:eastAsia="pt-PT" w:bidi="pt-PT"/>
    </w:rPr>
  </w:style>
  <w:style w:type="character" w:customStyle="1" w:styleId="ListLabel40">
    <w:name w:val="ListLabel 40"/>
    <w:qFormat/>
    <w:rsid w:val="000E06D3"/>
    <w:rPr>
      <w:rFonts w:cs="Symbol"/>
      <w:lang w:val="pt-PT" w:eastAsia="pt-PT" w:bidi="pt-PT"/>
    </w:rPr>
  </w:style>
  <w:style w:type="character" w:customStyle="1" w:styleId="ListLabel41">
    <w:name w:val="ListLabel 41"/>
    <w:qFormat/>
    <w:rsid w:val="000E06D3"/>
    <w:rPr>
      <w:rFonts w:cs="Symbol"/>
      <w:lang w:val="pt-PT" w:eastAsia="pt-PT" w:bidi="pt-PT"/>
    </w:rPr>
  </w:style>
  <w:style w:type="character" w:customStyle="1" w:styleId="ListLabel42">
    <w:name w:val="ListLabel 42"/>
    <w:qFormat/>
    <w:rsid w:val="000E06D3"/>
    <w:rPr>
      <w:rFonts w:cs="Symbol"/>
      <w:lang w:val="pt-PT" w:eastAsia="pt-PT" w:bidi="pt-PT"/>
    </w:rPr>
  </w:style>
  <w:style w:type="character" w:customStyle="1" w:styleId="ListLabel43">
    <w:name w:val="ListLabel 43"/>
    <w:qFormat/>
    <w:rsid w:val="000E06D3"/>
    <w:rPr>
      <w:rFonts w:cs="Symbol"/>
      <w:lang w:val="pt-PT" w:eastAsia="pt-PT" w:bidi="pt-PT"/>
    </w:rPr>
  </w:style>
  <w:style w:type="character" w:customStyle="1" w:styleId="ListLabel44">
    <w:name w:val="ListLabel 44"/>
    <w:qFormat/>
    <w:rsid w:val="000E06D3"/>
    <w:rPr>
      <w:rFonts w:cs="Symbol"/>
      <w:lang w:val="pt-PT" w:eastAsia="pt-PT" w:bidi="pt-PT"/>
    </w:rPr>
  </w:style>
  <w:style w:type="character" w:customStyle="1" w:styleId="ListLabel45">
    <w:name w:val="ListLabel 45"/>
    <w:qFormat/>
    <w:rsid w:val="000E06D3"/>
    <w:rPr>
      <w:rFonts w:cs="Symbol"/>
      <w:lang w:val="pt-PT" w:eastAsia="pt-PT" w:bidi="pt-PT"/>
    </w:rPr>
  </w:style>
  <w:style w:type="character" w:customStyle="1" w:styleId="ListLabel46">
    <w:name w:val="ListLabel 46"/>
    <w:qFormat/>
    <w:rsid w:val="000E06D3"/>
    <w:rPr>
      <w:rFonts w:cs="Symbol"/>
      <w:lang w:val="pt-PT" w:eastAsia="pt-PT" w:bidi="pt-PT"/>
    </w:rPr>
  </w:style>
  <w:style w:type="character" w:customStyle="1" w:styleId="ListLabel47">
    <w:name w:val="ListLabel 47"/>
    <w:qFormat/>
    <w:rsid w:val="000E06D3"/>
    <w:rPr>
      <w:rFonts w:ascii="Calibri" w:hAnsi="Calibri" w:cs="Wingdings"/>
      <w:b/>
      <w:w w:val="100"/>
      <w:sz w:val="20"/>
      <w:szCs w:val="20"/>
      <w:lang w:val="pt-PT" w:eastAsia="pt-PT" w:bidi="pt-PT"/>
    </w:rPr>
  </w:style>
  <w:style w:type="character" w:customStyle="1" w:styleId="ListLabel48">
    <w:name w:val="ListLabel 48"/>
    <w:qFormat/>
    <w:rsid w:val="000E06D3"/>
    <w:rPr>
      <w:rFonts w:cs="Symbol"/>
      <w:lang w:val="pt-PT" w:eastAsia="pt-PT" w:bidi="pt-PT"/>
    </w:rPr>
  </w:style>
  <w:style w:type="character" w:customStyle="1" w:styleId="ListLabel49">
    <w:name w:val="ListLabel 49"/>
    <w:qFormat/>
    <w:rsid w:val="000E06D3"/>
    <w:rPr>
      <w:rFonts w:cs="Symbol"/>
      <w:lang w:val="pt-PT" w:eastAsia="pt-PT" w:bidi="pt-PT"/>
    </w:rPr>
  </w:style>
  <w:style w:type="character" w:customStyle="1" w:styleId="ListLabel50">
    <w:name w:val="ListLabel 50"/>
    <w:qFormat/>
    <w:rsid w:val="000E06D3"/>
    <w:rPr>
      <w:rFonts w:cs="Symbol"/>
      <w:lang w:val="pt-PT" w:eastAsia="pt-PT" w:bidi="pt-PT"/>
    </w:rPr>
  </w:style>
  <w:style w:type="character" w:customStyle="1" w:styleId="ListLabel51">
    <w:name w:val="ListLabel 51"/>
    <w:qFormat/>
    <w:rsid w:val="000E06D3"/>
    <w:rPr>
      <w:rFonts w:cs="Symbol"/>
      <w:lang w:val="pt-PT" w:eastAsia="pt-PT" w:bidi="pt-PT"/>
    </w:rPr>
  </w:style>
  <w:style w:type="character" w:customStyle="1" w:styleId="ListLabel52">
    <w:name w:val="ListLabel 52"/>
    <w:qFormat/>
    <w:rsid w:val="000E06D3"/>
    <w:rPr>
      <w:rFonts w:cs="Symbol"/>
      <w:lang w:val="pt-PT" w:eastAsia="pt-PT" w:bidi="pt-PT"/>
    </w:rPr>
  </w:style>
  <w:style w:type="character" w:customStyle="1" w:styleId="ListLabel53">
    <w:name w:val="ListLabel 53"/>
    <w:qFormat/>
    <w:rsid w:val="000E06D3"/>
    <w:rPr>
      <w:rFonts w:cs="Symbol"/>
      <w:lang w:val="pt-PT" w:eastAsia="pt-PT" w:bidi="pt-PT"/>
    </w:rPr>
  </w:style>
  <w:style w:type="character" w:customStyle="1" w:styleId="ListLabel54">
    <w:name w:val="ListLabel 54"/>
    <w:qFormat/>
    <w:rsid w:val="000E06D3"/>
    <w:rPr>
      <w:rFonts w:cs="Symbol"/>
      <w:lang w:val="pt-PT" w:eastAsia="pt-PT" w:bidi="pt-PT"/>
    </w:rPr>
  </w:style>
  <w:style w:type="character" w:customStyle="1" w:styleId="ListLabel55">
    <w:name w:val="ListLabel 55"/>
    <w:qFormat/>
    <w:rsid w:val="000E06D3"/>
    <w:rPr>
      <w:rFonts w:cs="Symbol"/>
      <w:lang w:val="pt-PT" w:eastAsia="pt-PT" w:bidi="pt-PT"/>
    </w:rPr>
  </w:style>
  <w:style w:type="character" w:customStyle="1" w:styleId="ListLabel56">
    <w:name w:val="ListLabel 56"/>
    <w:qFormat/>
    <w:rsid w:val="000E06D3"/>
    <w:rPr>
      <w:rFonts w:cs="Wingdings"/>
      <w:b/>
    </w:rPr>
  </w:style>
  <w:style w:type="character" w:customStyle="1" w:styleId="ListLabel57">
    <w:name w:val="ListLabel 57"/>
    <w:qFormat/>
    <w:rsid w:val="000E06D3"/>
    <w:rPr>
      <w:rFonts w:cs="Courier New"/>
    </w:rPr>
  </w:style>
  <w:style w:type="character" w:customStyle="1" w:styleId="ListLabel58">
    <w:name w:val="ListLabel 58"/>
    <w:qFormat/>
    <w:rsid w:val="000E06D3"/>
    <w:rPr>
      <w:rFonts w:cs="Wingdings"/>
    </w:rPr>
  </w:style>
  <w:style w:type="character" w:customStyle="1" w:styleId="ListLabel59">
    <w:name w:val="ListLabel 59"/>
    <w:qFormat/>
    <w:rsid w:val="000E06D3"/>
    <w:rPr>
      <w:rFonts w:cs="Symbol"/>
    </w:rPr>
  </w:style>
  <w:style w:type="character" w:customStyle="1" w:styleId="ListLabel60">
    <w:name w:val="ListLabel 60"/>
    <w:qFormat/>
    <w:rsid w:val="000E06D3"/>
    <w:rPr>
      <w:rFonts w:cs="Courier New"/>
    </w:rPr>
  </w:style>
  <w:style w:type="character" w:customStyle="1" w:styleId="ListLabel61">
    <w:name w:val="ListLabel 61"/>
    <w:qFormat/>
    <w:rsid w:val="000E06D3"/>
    <w:rPr>
      <w:rFonts w:cs="Wingdings"/>
    </w:rPr>
  </w:style>
  <w:style w:type="character" w:customStyle="1" w:styleId="ListLabel62">
    <w:name w:val="ListLabel 62"/>
    <w:qFormat/>
    <w:rsid w:val="000E06D3"/>
    <w:rPr>
      <w:rFonts w:cs="Symbol"/>
    </w:rPr>
  </w:style>
  <w:style w:type="character" w:customStyle="1" w:styleId="ListLabel63">
    <w:name w:val="ListLabel 63"/>
    <w:qFormat/>
    <w:rsid w:val="000E06D3"/>
    <w:rPr>
      <w:rFonts w:cs="Courier New"/>
    </w:rPr>
  </w:style>
  <w:style w:type="character" w:customStyle="1" w:styleId="ListLabel64">
    <w:name w:val="ListLabel 64"/>
    <w:qFormat/>
    <w:rsid w:val="000E06D3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740494"/>
    <w:rPr>
      <w:rFonts w:ascii="Arial" w:eastAsia="Arial" w:hAnsi="Arial"/>
      <w:color w:val="00000A"/>
      <w:sz w:val="22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740494"/>
    <w:rPr>
      <w:rFonts w:ascii="Arial" w:eastAsia="Arial" w:hAnsi="Arial"/>
      <w:color w:val="00000A"/>
      <w:sz w:val="22"/>
      <w:lang w:val="pt-PT" w:eastAsia="pt-PT" w:bidi="pt-PT"/>
    </w:rPr>
  </w:style>
  <w:style w:type="character" w:customStyle="1" w:styleId="ListLabel65">
    <w:name w:val="ListLabel 65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66">
    <w:name w:val="ListLabel 66"/>
    <w:qFormat/>
    <w:rPr>
      <w:rFonts w:cs="Symbol"/>
      <w:lang w:val="pt-PT" w:eastAsia="pt-PT" w:bidi="pt-PT"/>
    </w:rPr>
  </w:style>
  <w:style w:type="character" w:customStyle="1" w:styleId="ListLabel67">
    <w:name w:val="ListLabel 67"/>
    <w:qFormat/>
    <w:rPr>
      <w:rFonts w:cs="Symbol"/>
      <w:lang w:val="pt-PT" w:eastAsia="pt-PT" w:bidi="pt-PT"/>
    </w:rPr>
  </w:style>
  <w:style w:type="character" w:customStyle="1" w:styleId="ListLabel68">
    <w:name w:val="ListLabel 68"/>
    <w:qFormat/>
    <w:rPr>
      <w:rFonts w:cs="Symbol"/>
      <w:lang w:val="pt-PT" w:eastAsia="pt-PT" w:bidi="pt-PT"/>
    </w:rPr>
  </w:style>
  <w:style w:type="character" w:customStyle="1" w:styleId="ListLabel69">
    <w:name w:val="ListLabel 69"/>
    <w:qFormat/>
    <w:rPr>
      <w:rFonts w:cs="Symbol"/>
      <w:lang w:val="pt-PT" w:eastAsia="pt-PT" w:bidi="pt-PT"/>
    </w:rPr>
  </w:style>
  <w:style w:type="character" w:customStyle="1" w:styleId="ListLabel70">
    <w:name w:val="ListLabel 70"/>
    <w:qFormat/>
    <w:rPr>
      <w:rFonts w:cs="Symbol"/>
      <w:lang w:val="pt-PT" w:eastAsia="pt-PT" w:bidi="pt-PT"/>
    </w:rPr>
  </w:style>
  <w:style w:type="character" w:customStyle="1" w:styleId="ListLabel71">
    <w:name w:val="ListLabel 71"/>
    <w:qFormat/>
    <w:rPr>
      <w:rFonts w:cs="Symbol"/>
      <w:lang w:val="pt-PT" w:eastAsia="pt-PT" w:bidi="pt-PT"/>
    </w:rPr>
  </w:style>
  <w:style w:type="character" w:customStyle="1" w:styleId="ListLabel72">
    <w:name w:val="ListLabel 72"/>
    <w:qFormat/>
    <w:rPr>
      <w:rFonts w:cs="Symbol"/>
      <w:lang w:val="pt-PT" w:eastAsia="pt-PT" w:bidi="pt-PT"/>
    </w:rPr>
  </w:style>
  <w:style w:type="character" w:customStyle="1" w:styleId="ListLabel73">
    <w:name w:val="ListLabel 73"/>
    <w:qFormat/>
    <w:rPr>
      <w:rFonts w:cs="Symbol"/>
      <w:lang w:val="pt-PT" w:eastAsia="pt-PT" w:bidi="pt-PT"/>
    </w:rPr>
  </w:style>
  <w:style w:type="character" w:customStyle="1" w:styleId="ListLabel74">
    <w:name w:val="ListLabel 74"/>
    <w:qFormat/>
    <w:rPr>
      <w:rFonts w:cs="Wingdings"/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  <w:b/>
      <w:w w:val="100"/>
      <w:sz w:val="20"/>
      <w:szCs w:val="20"/>
      <w:lang w:val="pt-PT" w:eastAsia="pt-PT" w:bidi="pt-PT"/>
    </w:rPr>
  </w:style>
  <w:style w:type="character" w:customStyle="1" w:styleId="ListLabel84">
    <w:name w:val="ListLabel 84"/>
    <w:qFormat/>
    <w:rPr>
      <w:rFonts w:cs="Symbol"/>
      <w:lang w:val="pt-PT" w:eastAsia="pt-PT" w:bidi="pt-PT"/>
    </w:rPr>
  </w:style>
  <w:style w:type="character" w:customStyle="1" w:styleId="ListLabel85">
    <w:name w:val="ListLabel 85"/>
    <w:qFormat/>
    <w:rPr>
      <w:rFonts w:cs="Symbol"/>
      <w:lang w:val="pt-PT" w:eastAsia="pt-PT" w:bidi="pt-PT"/>
    </w:rPr>
  </w:style>
  <w:style w:type="character" w:customStyle="1" w:styleId="ListLabel86">
    <w:name w:val="ListLabel 86"/>
    <w:qFormat/>
    <w:rPr>
      <w:rFonts w:cs="Symbol"/>
      <w:lang w:val="pt-PT" w:eastAsia="pt-PT" w:bidi="pt-PT"/>
    </w:rPr>
  </w:style>
  <w:style w:type="character" w:customStyle="1" w:styleId="ListLabel87">
    <w:name w:val="ListLabel 87"/>
    <w:qFormat/>
    <w:rPr>
      <w:rFonts w:cs="Symbol"/>
      <w:lang w:val="pt-PT" w:eastAsia="pt-PT" w:bidi="pt-PT"/>
    </w:rPr>
  </w:style>
  <w:style w:type="character" w:customStyle="1" w:styleId="ListLabel88">
    <w:name w:val="ListLabel 88"/>
    <w:qFormat/>
    <w:rPr>
      <w:rFonts w:cs="Symbol"/>
      <w:lang w:val="pt-PT" w:eastAsia="pt-PT" w:bidi="pt-PT"/>
    </w:rPr>
  </w:style>
  <w:style w:type="character" w:customStyle="1" w:styleId="ListLabel89">
    <w:name w:val="ListLabel 89"/>
    <w:qFormat/>
    <w:rPr>
      <w:rFonts w:cs="Symbol"/>
      <w:lang w:val="pt-PT" w:eastAsia="pt-PT" w:bidi="pt-PT"/>
    </w:rPr>
  </w:style>
  <w:style w:type="character" w:customStyle="1" w:styleId="ListLabel90">
    <w:name w:val="ListLabel 90"/>
    <w:qFormat/>
    <w:rPr>
      <w:rFonts w:cs="Symbol"/>
      <w:lang w:val="pt-PT" w:eastAsia="pt-PT" w:bidi="pt-PT"/>
    </w:rPr>
  </w:style>
  <w:style w:type="character" w:customStyle="1" w:styleId="ListLabel91">
    <w:name w:val="ListLabel 91"/>
    <w:qFormat/>
    <w:rPr>
      <w:rFonts w:cs="Symbol"/>
      <w:lang w:val="pt-PT" w:eastAsia="pt-PT" w:bidi="pt-PT"/>
    </w:rPr>
  </w:style>
  <w:style w:type="character" w:customStyle="1" w:styleId="ListLabel92">
    <w:name w:val="ListLabel 92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lang w:val="pt-PT" w:eastAsia="en-US" w:bidi="ar-SA"/>
    </w:rPr>
  </w:style>
  <w:style w:type="character" w:customStyle="1" w:styleId="ListLabel101">
    <w:name w:val="ListLabel 101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102">
    <w:name w:val="ListLabel 102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2B13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400CF3"/>
    <w:pPr>
      <w:ind w:left="534"/>
    </w:pPr>
    <w:rPr>
      <w:b/>
      <w:bCs/>
      <w:sz w:val="18"/>
      <w:szCs w:val="18"/>
    </w:rPr>
  </w:style>
  <w:style w:type="paragraph" w:styleId="Lista">
    <w:name w:val="List"/>
    <w:basedOn w:val="Corpodetexto"/>
    <w:rsid w:val="002B13A0"/>
  </w:style>
  <w:style w:type="paragraph" w:customStyle="1" w:styleId="Legenda1">
    <w:name w:val="Legenda1"/>
    <w:basedOn w:val="Normal"/>
    <w:qFormat/>
    <w:rsid w:val="002B13A0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2B13A0"/>
    <w:pPr>
      <w:suppressLineNumbers/>
    </w:pPr>
  </w:style>
  <w:style w:type="paragraph" w:customStyle="1" w:styleId="PargrafodaLista1">
    <w:name w:val="Parágrafo da Lista1"/>
    <w:basedOn w:val="Normal"/>
    <w:qFormat/>
    <w:rsid w:val="003D42F9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400CF3"/>
  </w:style>
  <w:style w:type="paragraph" w:customStyle="1" w:styleId="CabealhoeRodap">
    <w:name w:val="Cabeçalho e Rodapé"/>
    <w:basedOn w:val="Normal"/>
    <w:qFormat/>
    <w:rsid w:val="00CB775B"/>
  </w:style>
  <w:style w:type="paragraph" w:styleId="Cabealho">
    <w:name w:val="header"/>
    <w:basedOn w:val="Normal"/>
    <w:link w:val="CabealhoChar1"/>
    <w:uiPriority w:val="99"/>
    <w:semiHidden/>
    <w:unhideWhenUsed/>
    <w:rsid w:val="007404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740494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0D6762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6762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qFormat/>
    <w:rsid w:val="00CB775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tedodetabela">
    <w:name w:val="Conteúdo de tabela"/>
    <w:basedOn w:val="Normal"/>
    <w:qFormat/>
    <w:rsid w:val="00CB775B"/>
    <w:pPr>
      <w:suppressLineNumbers/>
    </w:pPr>
  </w:style>
  <w:style w:type="paragraph" w:styleId="PargrafodaLista">
    <w:name w:val="List Paragraph"/>
    <w:basedOn w:val="Normal"/>
    <w:uiPriority w:val="1"/>
    <w:qFormat/>
    <w:rsid w:val="00CB775B"/>
    <w:pPr>
      <w:ind w:left="534" w:hanging="427"/>
    </w:pPr>
    <w:rPr>
      <w:szCs w:val="22"/>
    </w:rPr>
  </w:style>
  <w:style w:type="paragraph" w:customStyle="1" w:styleId="Contedodatabela">
    <w:name w:val="Conteúdo da tabela"/>
    <w:basedOn w:val="Normal"/>
    <w:qFormat/>
    <w:rsid w:val="00CB775B"/>
    <w:pPr>
      <w:suppressLineNumbers/>
    </w:pPr>
  </w:style>
  <w:style w:type="paragraph" w:customStyle="1" w:styleId="Ttulodetabela">
    <w:name w:val="Título de tabela"/>
    <w:basedOn w:val="Contedodatabela"/>
    <w:qFormat/>
    <w:rsid w:val="00CB775B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  <w:rsid w:val="00CB775B"/>
  </w:style>
  <w:style w:type="numbering" w:customStyle="1" w:styleId="WW8Num2">
    <w:name w:val="WW8Num2"/>
    <w:qFormat/>
    <w:rsid w:val="00CB775B"/>
  </w:style>
  <w:style w:type="table" w:customStyle="1" w:styleId="TableNormal">
    <w:name w:val="Table Normal"/>
    <w:uiPriority w:val="2"/>
    <w:semiHidden/>
    <w:unhideWhenUsed/>
    <w:qFormat/>
    <w:rsid w:val="00400C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355D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2021-02-02T08:37:00Z</cp:lastPrinted>
  <dcterms:created xsi:type="dcterms:W3CDTF">2021-11-09T11:30:00Z</dcterms:created>
  <dcterms:modified xsi:type="dcterms:W3CDTF">2021-11-09T11:30:00Z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