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A49" w:rsidRPr="002E0114" w:rsidRDefault="00561A49" w:rsidP="00A67E3C">
      <w:pPr>
        <w:jc w:val="center"/>
        <w:rPr>
          <w:b/>
          <w:sz w:val="24"/>
          <w:szCs w:val="24"/>
          <w:u w:val="single"/>
        </w:rPr>
      </w:pPr>
    </w:p>
    <w:p w:rsidR="00DE4BAC" w:rsidRPr="002E0114" w:rsidRDefault="00DE4BAC" w:rsidP="00A67E3C">
      <w:pPr>
        <w:jc w:val="center"/>
        <w:rPr>
          <w:b/>
          <w:sz w:val="24"/>
          <w:szCs w:val="24"/>
          <w:u w:val="single"/>
        </w:rPr>
      </w:pPr>
      <w:r w:rsidRPr="002E0114">
        <w:rPr>
          <w:b/>
          <w:sz w:val="24"/>
          <w:szCs w:val="24"/>
          <w:u w:val="single"/>
        </w:rPr>
        <w:t xml:space="preserve">SOLICITAÇÃO DE </w:t>
      </w:r>
      <w:r w:rsidR="00A67E3C" w:rsidRPr="002E0114">
        <w:rPr>
          <w:b/>
          <w:sz w:val="24"/>
          <w:szCs w:val="24"/>
          <w:u w:val="single"/>
        </w:rPr>
        <w:t>EMENDA</w:t>
      </w:r>
      <w:r w:rsidR="00367A60" w:rsidRPr="002E0114">
        <w:rPr>
          <w:b/>
          <w:sz w:val="24"/>
          <w:szCs w:val="24"/>
          <w:u w:val="single"/>
        </w:rPr>
        <w:t xml:space="preserve"> IMPOSITIVA</w:t>
      </w:r>
    </w:p>
    <w:p w:rsidR="00DE4BAC" w:rsidRPr="002E0114" w:rsidRDefault="004E7727" w:rsidP="00A67E3C">
      <w:pPr>
        <w:jc w:val="center"/>
        <w:rPr>
          <w:sz w:val="24"/>
          <w:szCs w:val="24"/>
        </w:rPr>
      </w:pPr>
      <w:r w:rsidRPr="002E0114">
        <w:rPr>
          <w:sz w:val="24"/>
          <w:szCs w:val="24"/>
        </w:rPr>
        <w:t>P</w:t>
      </w:r>
      <w:r w:rsidR="00BD4435" w:rsidRPr="002E0114">
        <w:rPr>
          <w:sz w:val="24"/>
          <w:szCs w:val="24"/>
        </w:rPr>
        <w:t>LOA</w:t>
      </w:r>
      <w:r w:rsidR="00561A49" w:rsidRPr="002E0114">
        <w:rPr>
          <w:sz w:val="24"/>
          <w:szCs w:val="24"/>
        </w:rPr>
        <w:t>202</w:t>
      </w:r>
      <w:r w:rsidRPr="002E0114">
        <w:rPr>
          <w:sz w:val="24"/>
          <w:szCs w:val="24"/>
        </w:rPr>
        <w:t>2</w:t>
      </w:r>
    </w:p>
    <w:p w:rsidR="00DE4BAC" w:rsidRPr="002E0114" w:rsidRDefault="00561A49" w:rsidP="00A67E3C">
      <w:pPr>
        <w:jc w:val="center"/>
        <w:rPr>
          <w:sz w:val="24"/>
          <w:szCs w:val="24"/>
        </w:rPr>
      </w:pPr>
      <w:r w:rsidRPr="002E0114">
        <w:rPr>
          <w:sz w:val="24"/>
          <w:szCs w:val="24"/>
        </w:rPr>
        <w:t xml:space="preserve">(Projeto de Lei n° </w:t>
      </w:r>
      <w:r w:rsidR="004E7727" w:rsidRPr="002E0114">
        <w:rPr>
          <w:sz w:val="24"/>
          <w:szCs w:val="24"/>
        </w:rPr>
        <w:t>9</w:t>
      </w:r>
      <w:r w:rsidR="00BD4435" w:rsidRPr="002E0114">
        <w:rPr>
          <w:sz w:val="24"/>
          <w:szCs w:val="24"/>
        </w:rPr>
        <w:t>.312/</w:t>
      </w:r>
      <w:r w:rsidR="004E7727" w:rsidRPr="002E0114">
        <w:rPr>
          <w:sz w:val="24"/>
          <w:szCs w:val="24"/>
        </w:rPr>
        <w:t>Poder Executivo</w:t>
      </w:r>
      <w:r w:rsidRPr="002E0114">
        <w:rPr>
          <w:sz w:val="24"/>
          <w:szCs w:val="24"/>
        </w:rPr>
        <w:t>)</w:t>
      </w:r>
    </w:p>
    <w:p w:rsidR="00F2249A" w:rsidRPr="002E0114" w:rsidRDefault="00DE4BAC" w:rsidP="00F2249A">
      <w:pPr>
        <w:pStyle w:val="CAPITULO"/>
        <w:numPr>
          <w:ilvl w:val="0"/>
          <w:numId w:val="12"/>
        </w:numPr>
        <w:jc w:val="left"/>
        <w:rPr>
          <w:rFonts w:ascii="Times New Roman" w:hAnsi="Times New Roman"/>
          <w:sz w:val="24"/>
          <w:szCs w:val="24"/>
        </w:rPr>
      </w:pPr>
      <w:r w:rsidRPr="002E0114">
        <w:rPr>
          <w:rFonts w:ascii="Times New Roman" w:hAnsi="Times New Roman"/>
          <w:sz w:val="24"/>
          <w:szCs w:val="24"/>
        </w:rPr>
        <w:t>AUTORIA</w:t>
      </w:r>
    </w:p>
    <w:tbl>
      <w:tblPr>
        <w:tblW w:w="5000" w:type="pct"/>
        <w:tblBorders>
          <w:top w:val="single" w:sz="6" w:space="0" w:color="A6A6A6"/>
          <w:bottom w:val="single" w:sz="6" w:space="0" w:color="A6A6A6"/>
          <w:insideH w:val="single" w:sz="6" w:space="0" w:color="A6A6A6"/>
          <w:insideV w:val="single" w:sz="8" w:space="0" w:color="000000"/>
        </w:tblBorders>
        <w:tblCellMar>
          <w:top w:w="80" w:type="dxa"/>
          <w:left w:w="80" w:type="dxa"/>
          <w:right w:w="115" w:type="dxa"/>
        </w:tblCellMar>
        <w:tblLook w:val="04A0" w:firstRow="1" w:lastRow="0" w:firstColumn="1" w:lastColumn="0" w:noHBand="0" w:noVBand="1"/>
      </w:tblPr>
      <w:tblGrid>
        <w:gridCol w:w="3119"/>
        <w:gridCol w:w="5953"/>
      </w:tblGrid>
      <w:tr w:rsidR="00F2249A" w:rsidRPr="002E0114" w:rsidTr="00BD4435">
        <w:trPr>
          <w:trHeight w:val="284"/>
        </w:trPr>
        <w:tc>
          <w:tcPr>
            <w:tcW w:w="1719" w:type="pct"/>
            <w:tcBorders>
              <w:right w:val="single" w:sz="6" w:space="0" w:color="A6A6A6"/>
            </w:tcBorders>
            <w:shd w:val="clear" w:color="auto" w:fill="FFFFFF"/>
            <w:vAlign w:val="center"/>
          </w:tcPr>
          <w:p w:rsidR="00F2249A" w:rsidRPr="002E0114" w:rsidRDefault="00F2249A" w:rsidP="00DE4BAC">
            <w:pPr>
              <w:pStyle w:val="SemEspaamento"/>
              <w:rPr>
                <w:rFonts w:ascii="Times New Roman" w:hAnsi="Times New Roman"/>
                <w:szCs w:val="22"/>
              </w:rPr>
            </w:pPr>
            <w:r w:rsidRPr="002E0114">
              <w:rPr>
                <w:rFonts w:ascii="Times New Roman" w:hAnsi="Times New Roman"/>
                <w:szCs w:val="22"/>
              </w:rPr>
              <w:t>NOME DO AUTOR:</w:t>
            </w:r>
          </w:p>
        </w:tc>
        <w:tc>
          <w:tcPr>
            <w:tcW w:w="3281" w:type="pct"/>
            <w:tcBorders>
              <w:left w:val="single" w:sz="6" w:space="0" w:color="A6A6A6"/>
            </w:tcBorders>
            <w:shd w:val="clear" w:color="auto" w:fill="FFFFFF"/>
            <w:vAlign w:val="center"/>
          </w:tcPr>
          <w:p w:rsidR="00F2249A" w:rsidRPr="002E0114" w:rsidRDefault="00B62785" w:rsidP="00263153">
            <w:pPr>
              <w:pStyle w:val="SemEspaamento"/>
              <w:rPr>
                <w:rFonts w:ascii="Times New Roman" w:hAnsi="Times New Roman"/>
                <w:b/>
                <w:szCs w:val="22"/>
              </w:rPr>
            </w:pPr>
            <w:r w:rsidRPr="002E0114">
              <w:rPr>
                <w:rFonts w:ascii="Times New Roman" w:hAnsi="Times New Roman"/>
                <w:b/>
                <w:szCs w:val="22"/>
              </w:rPr>
              <w:t>VEREADORA ANITA COSTA BEBER</w:t>
            </w:r>
          </w:p>
        </w:tc>
      </w:tr>
      <w:tr w:rsidR="00F2249A" w:rsidRPr="002E0114" w:rsidTr="00BD4435">
        <w:trPr>
          <w:trHeight w:val="284"/>
        </w:trPr>
        <w:tc>
          <w:tcPr>
            <w:tcW w:w="1719" w:type="pct"/>
            <w:tcBorders>
              <w:right w:val="single" w:sz="6" w:space="0" w:color="A6A6A6"/>
            </w:tcBorders>
            <w:shd w:val="clear" w:color="auto" w:fill="FFFFFF"/>
            <w:vAlign w:val="center"/>
          </w:tcPr>
          <w:p w:rsidR="00F2249A" w:rsidRPr="002E0114" w:rsidRDefault="00F2249A" w:rsidP="00263153">
            <w:pPr>
              <w:pStyle w:val="SemEspaamento"/>
              <w:rPr>
                <w:rFonts w:ascii="Times New Roman" w:hAnsi="Times New Roman"/>
                <w:szCs w:val="22"/>
              </w:rPr>
            </w:pPr>
            <w:r w:rsidRPr="002E0114">
              <w:rPr>
                <w:rFonts w:ascii="Times New Roman" w:hAnsi="Times New Roman"/>
                <w:szCs w:val="22"/>
              </w:rPr>
              <w:t>ORDEM DE PRIORIDADE:</w:t>
            </w:r>
          </w:p>
        </w:tc>
        <w:tc>
          <w:tcPr>
            <w:tcW w:w="3281" w:type="pct"/>
            <w:tcBorders>
              <w:left w:val="single" w:sz="6" w:space="0" w:color="A6A6A6"/>
            </w:tcBorders>
            <w:shd w:val="clear" w:color="auto" w:fill="FFFFFF"/>
            <w:vAlign w:val="center"/>
          </w:tcPr>
          <w:p w:rsidR="00F2249A" w:rsidRPr="002E0114" w:rsidRDefault="00B62785" w:rsidP="00263153">
            <w:pPr>
              <w:pStyle w:val="SemEspaamento"/>
              <w:rPr>
                <w:rFonts w:ascii="Times New Roman" w:hAnsi="Times New Roman"/>
                <w:b/>
                <w:szCs w:val="22"/>
              </w:rPr>
            </w:pPr>
            <w:r w:rsidRPr="002E0114">
              <w:rPr>
                <w:rFonts w:ascii="Times New Roman" w:hAnsi="Times New Roman"/>
                <w:b/>
                <w:szCs w:val="22"/>
              </w:rPr>
              <w:t>01</w:t>
            </w:r>
          </w:p>
        </w:tc>
      </w:tr>
    </w:tbl>
    <w:p w:rsidR="00AE4FE1" w:rsidRPr="002E0114" w:rsidRDefault="00F2249A" w:rsidP="00AE4FE1">
      <w:pPr>
        <w:pStyle w:val="CAPITULO"/>
        <w:numPr>
          <w:ilvl w:val="0"/>
          <w:numId w:val="12"/>
        </w:numPr>
        <w:spacing w:after="0"/>
        <w:ind w:left="0" w:firstLine="0"/>
        <w:jc w:val="left"/>
        <w:rPr>
          <w:rFonts w:ascii="Times New Roman" w:hAnsi="Times New Roman"/>
          <w:b w:val="0"/>
          <w:sz w:val="24"/>
          <w:szCs w:val="24"/>
        </w:rPr>
      </w:pPr>
      <w:r w:rsidRPr="002E0114">
        <w:rPr>
          <w:rFonts w:ascii="Times New Roman" w:hAnsi="Times New Roman"/>
          <w:sz w:val="24"/>
          <w:szCs w:val="24"/>
        </w:rPr>
        <w:t xml:space="preserve">DADOS CADASTRAIS – </w:t>
      </w:r>
      <w:r w:rsidR="00A7731D" w:rsidRPr="002E0114">
        <w:rPr>
          <w:rFonts w:ascii="Times New Roman" w:hAnsi="Times New Roman"/>
          <w:sz w:val="24"/>
          <w:szCs w:val="24"/>
        </w:rPr>
        <w:t>BENEFICIÁRIO</w:t>
      </w:r>
    </w:p>
    <w:tbl>
      <w:tblPr>
        <w:tblW w:w="5000" w:type="pct"/>
        <w:tblBorders>
          <w:top w:val="single" w:sz="6" w:space="0" w:color="A6A6A6"/>
          <w:bottom w:val="single" w:sz="6" w:space="0" w:color="A6A6A6"/>
          <w:insideH w:val="single" w:sz="6" w:space="0" w:color="A6A6A6"/>
          <w:insideV w:val="single" w:sz="6" w:space="0" w:color="A6A6A6"/>
        </w:tblBorders>
        <w:tblLayout w:type="fixed"/>
        <w:tblCellMar>
          <w:top w:w="80" w:type="dxa"/>
          <w:left w:w="80" w:type="dxa"/>
          <w:right w:w="115" w:type="dxa"/>
        </w:tblCellMar>
        <w:tblLook w:val="04A0" w:firstRow="1" w:lastRow="0" w:firstColumn="1" w:lastColumn="0" w:noHBand="0" w:noVBand="1"/>
      </w:tblPr>
      <w:tblGrid>
        <w:gridCol w:w="5055"/>
        <w:gridCol w:w="4017"/>
      </w:tblGrid>
      <w:tr w:rsidR="00561A49" w:rsidRPr="002E0114" w:rsidTr="00A7731D">
        <w:trPr>
          <w:trHeight w:val="227"/>
        </w:trPr>
        <w:tc>
          <w:tcPr>
            <w:tcW w:w="2786" w:type="pct"/>
            <w:shd w:val="clear" w:color="auto" w:fill="auto"/>
            <w:vAlign w:val="center"/>
          </w:tcPr>
          <w:p w:rsidR="00561A49" w:rsidRPr="002E0114" w:rsidRDefault="00561A49" w:rsidP="00263153">
            <w:pPr>
              <w:pStyle w:val="SemEspaamento"/>
              <w:rPr>
                <w:rFonts w:ascii="Times New Roman" w:hAnsi="Times New Roman"/>
                <w:szCs w:val="22"/>
              </w:rPr>
            </w:pPr>
            <w:r w:rsidRPr="002E0114">
              <w:rPr>
                <w:rFonts w:ascii="Times New Roman" w:hAnsi="Times New Roman"/>
                <w:szCs w:val="22"/>
              </w:rPr>
              <w:t>NOME</w:t>
            </w:r>
            <w:r w:rsidR="00B62785" w:rsidRPr="002E0114">
              <w:rPr>
                <w:rFonts w:ascii="Times New Roman" w:hAnsi="Times New Roman"/>
                <w:szCs w:val="22"/>
              </w:rPr>
              <w:t>: PREFEITURA MUNICIPAL DE SANTA MARIA</w:t>
            </w:r>
          </w:p>
        </w:tc>
        <w:tc>
          <w:tcPr>
            <w:tcW w:w="2214" w:type="pct"/>
            <w:shd w:val="clear" w:color="auto" w:fill="auto"/>
            <w:vAlign w:val="center"/>
          </w:tcPr>
          <w:p w:rsidR="00561A49" w:rsidRPr="002E0114" w:rsidRDefault="00561A49" w:rsidP="00263153">
            <w:pPr>
              <w:pStyle w:val="SemEspaamento"/>
              <w:rPr>
                <w:rFonts w:ascii="Times New Roman" w:hAnsi="Times New Roman"/>
                <w:szCs w:val="22"/>
              </w:rPr>
            </w:pPr>
            <w:r w:rsidRPr="002E0114">
              <w:rPr>
                <w:rFonts w:ascii="Times New Roman" w:hAnsi="Times New Roman"/>
                <w:szCs w:val="22"/>
              </w:rPr>
              <w:t>CNPJ</w:t>
            </w:r>
            <w:r w:rsidR="00B62785" w:rsidRPr="002E0114">
              <w:rPr>
                <w:rFonts w:ascii="Times New Roman" w:hAnsi="Times New Roman"/>
                <w:szCs w:val="22"/>
              </w:rPr>
              <w:t>: 88.488.366/0001-00</w:t>
            </w:r>
          </w:p>
        </w:tc>
      </w:tr>
      <w:tr w:rsidR="00561A49" w:rsidRPr="002E0114" w:rsidTr="00A7731D">
        <w:trPr>
          <w:trHeight w:val="227"/>
        </w:trPr>
        <w:tc>
          <w:tcPr>
            <w:tcW w:w="2786" w:type="pct"/>
            <w:shd w:val="clear" w:color="auto" w:fill="auto"/>
            <w:vAlign w:val="center"/>
          </w:tcPr>
          <w:p w:rsidR="00561A49" w:rsidRPr="002E0114" w:rsidRDefault="00561A49" w:rsidP="00263153">
            <w:pPr>
              <w:pStyle w:val="SemEspaamento"/>
              <w:rPr>
                <w:rFonts w:ascii="Times New Roman" w:hAnsi="Times New Roman"/>
                <w:szCs w:val="22"/>
              </w:rPr>
            </w:pPr>
          </w:p>
        </w:tc>
        <w:tc>
          <w:tcPr>
            <w:tcW w:w="2214" w:type="pct"/>
            <w:shd w:val="clear" w:color="auto" w:fill="auto"/>
            <w:vAlign w:val="center"/>
          </w:tcPr>
          <w:p w:rsidR="00561A49" w:rsidRPr="002E0114" w:rsidRDefault="00561A49" w:rsidP="00263153">
            <w:pPr>
              <w:pStyle w:val="SemEspaamento"/>
              <w:rPr>
                <w:rFonts w:ascii="Times New Roman" w:hAnsi="Times New Roman"/>
                <w:szCs w:val="22"/>
              </w:rPr>
            </w:pPr>
          </w:p>
        </w:tc>
      </w:tr>
      <w:tr w:rsidR="0056199F" w:rsidRPr="002E0114" w:rsidTr="00A7731D">
        <w:trPr>
          <w:trHeight w:val="227"/>
        </w:trPr>
        <w:tc>
          <w:tcPr>
            <w:tcW w:w="5000" w:type="pct"/>
            <w:gridSpan w:val="2"/>
            <w:shd w:val="clear" w:color="auto" w:fill="auto"/>
          </w:tcPr>
          <w:p w:rsidR="0056199F" w:rsidRPr="002E0114" w:rsidRDefault="0056199F" w:rsidP="0056199F">
            <w:pPr>
              <w:pStyle w:val="SemEspaamento"/>
              <w:jc w:val="left"/>
              <w:rPr>
                <w:rFonts w:ascii="Times New Roman" w:hAnsi="Times New Roman"/>
                <w:szCs w:val="22"/>
              </w:rPr>
            </w:pPr>
            <w:r w:rsidRPr="002E0114">
              <w:rPr>
                <w:rFonts w:ascii="Times New Roman" w:hAnsi="Times New Roman"/>
                <w:szCs w:val="22"/>
              </w:rPr>
              <w:t xml:space="preserve">OBJETO SOCIAL DO </w:t>
            </w:r>
            <w:r w:rsidR="00A7731D" w:rsidRPr="002E0114">
              <w:rPr>
                <w:rFonts w:ascii="Times New Roman" w:hAnsi="Times New Roman"/>
                <w:szCs w:val="22"/>
              </w:rPr>
              <w:t>BENEFICIÁRIO</w:t>
            </w:r>
          </w:p>
          <w:p w:rsidR="0056199F" w:rsidRPr="002E0114" w:rsidRDefault="0056199F" w:rsidP="00263153">
            <w:pPr>
              <w:pStyle w:val="SemEspaamento"/>
              <w:rPr>
                <w:rFonts w:ascii="Times New Roman" w:hAnsi="Times New Roman"/>
                <w:szCs w:val="22"/>
              </w:rPr>
            </w:pPr>
          </w:p>
          <w:p w:rsidR="0056199F" w:rsidRPr="002E0114" w:rsidRDefault="0056199F" w:rsidP="00263153">
            <w:pPr>
              <w:pStyle w:val="SemEspaamento"/>
              <w:rPr>
                <w:rFonts w:ascii="Times New Roman" w:hAnsi="Times New Roman"/>
                <w:szCs w:val="22"/>
              </w:rPr>
            </w:pPr>
          </w:p>
          <w:p w:rsidR="0056199F" w:rsidRPr="002E0114" w:rsidRDefault="0056199F" w:rsidP="00263153">
            <w:pPr>
              <w:pStyle w:val="SemEspaamento"/>
              <w:rPr>
                <w:rFonts w:ascii="Times New Roman" w:hAnsi="Times New Roman"/>
                <w:szCs w:val="22"/>
              </w:rPr>
            </w:pPr>
          </w:p>
          <w:p w:rsidR="0056199F" w:rsidRPr="002E0114" w:rsidRDefault="0056199F" w:rsidP="00263153">
            <w:pPr>
              <w:pStyle w:val="SemEspaamento"/>
              <w:rPr>
                <w:rFonts w:ascii="Times New Roman" w:hAnsi="Times New Roman"/>
                <w:szCs w:val="22"/>
              </w:rPr>
            </w:pPr>
          </w:p>
        </w:tc>
      </w:tr>
    </w:tbl>
    <w:p w:rsidR="00AE4FE1" w:rsidRPr="002E0114" w:rsidRDefault="00AE4FE1" w:rsidP="00AE4FE1">
      <w:pPr>
        <w:pStyle w:val="CAPITULO"/>
        <w:spacing w:before="0" w:after="0" w:line="240" w:lineRule="auto"/>
        <w:jc w:val="left"/>
        <w:rPr>
          <w:rFonts w:ascii="Times New Roman" w:hAnsi="Times New Roman"/>
          <w:b w:val="0"/>
          <w:i/>
          <w:sz w:val="24"/>
          <w:szCs w:val="24"/>
        </w:rPr>
      </w:pPr>
      <w:r w:rsidRPr="002E0114">
        <w:rPr>
          <w:rFonts w:ascii="Times New Roman" w:hAnsi="Times New Roman"/>
          <w:b w:val="0"/>
          <w:i/>
          <w:sz w:val="24"/>
          <w:szCs w:val="24"/>
        </w:rPr>
        <w:t xml:space="preserve">Observações: </w:t>
      </w:r>
    </w:p>
    <w:p w:rsidR="00AE4FE1" w:rsidRPr="002E0114" w:rsidRDefault="00BD4435" w:rsidP="00AE4FE1">
      <w:pPr>
        <w:pStyle w:val="CAPITULO"/>
        <w:numPr>
          <w:ilvl w:val="0"/>
          <w:numId w:val="14"/>
        </w:numPr>
        <w:spacing w:before="0" w:after="0" w:line="240" w:lineRule="auto"/>
        <w:ind w:left="0" w:firstLine="0"/>
        <w:jc w:val="left"/>
        <w:rPr>
          <w:rFonts w:ascii="Times New Roman" w:hAnsi="Times New Roman"/>
          <w:b w:val="0"/>
          <w:i/>
          <w:sz w:val="24"/>
          <w:szCs w:val="24"/>
        </w:rPr>
      </w:pPr>
      <w:r w:rsidRPr="002E0114">
        <w:rPr>
          <w:rFonts w:ascii="Times New Roman" w:hAnsi="Times New Roman"/>
          <w:b w:val="0"/>
          <w:i/>
          <w:sz w:val="24"/>
          <w:szCs w:val="24"/>
        </w:rPr>
        <w:t>Os dados cadastrais do item 2 só serão preenchidos quando o beneficiário for entidade sem fins lucrativos;</w:t>
      </w:r>
    </w:p>
    <w:p w:rsidR="00AE4FE1" w:rsidRPr="002E0114" w:rsidRDefault="00AE4FE1" w:rsidP="00AE4FE1">
      <w:pPr>
        <w:pStyle w:val="CAPITULO"/>
        <w:numPr>
          <w:ilvl w:val="0"/>
          <w:numId w:val="14"/>
        </w:numPr>
        <w:spacing w:before="0" w:after="0" w:line="240" w:lineRule="auto"/>
        <w:ind w:left="0" w:firstLine="0"/>
        <w:jc w:val="left"/>
        <w:rPr>
          <w:rFonts w:ascii="Times New Roman" w:hAnsi="Times New Roman"/>
          <w:b w:val="0"/>
          <w:i/>
          <w:sz w:val="24"/>
          <w:szCs w:val="24"/>
        </w:rPr>
      </w:pPr>
      <w:r w:rsidRPr="002E0114">
        <w:rPr>
          <w:rFonts w:ascii="Times New Roman" w:hAnsi="Times New Roman"/>
          <w:b w:val="0"/>
          <w:i/>
          <w:sz w:val="24"/>
          <w:szCs w:val="24"/>
        </w:rPr>
        <w:t xml:space="preserve">Quando o proponente for entidade sem fins lucrativos, deverá ser observado o disposto na </w:t>
      </w:r>
      <w:hyperlink r:id="rId8" w:history="1">
        <w:r w:rsidR="004E7727" w:rsidRPr="002E0114">
          <w:rPr>
            <w:rFonts w:ascii="Times New Roman" w:hAnsi="Times New Roman"/>
            <w:b w:val="0"/>
            <w:i/>
            <w:sz w:val="24"/>
            <w:szCs w:val="24"/>
          </w:rPr>
          <w:t>Lei</w:t>
        </w:r>
      </w:hyperlink>
      <w:r w:rsidR="004E7727" w:rsidRPr="002E0114">
        <w:rPr>
          <w:rFonts w:ascii="Times New Roman" w:hAnsi="Times New Roman"/>
          <w:b w:val="0"/>
          <w:bCs/>
          <w:i/>
          <w:sz w:val="24"/>
          <w:szCs w:val="24"/>
        </w:rPr>
        <w:t xml:space="preserve"> de Diretrizes Orçamentárias para o exercício de 2022</w:t>
      </w:r>
      <w:r w:rsidRPr="002E0114">
        <w:rPr>
          <w:rFonts w:ascii="Times New Roman" w:hAnsi="Times New Roman"/>
          <w:b w:val="0"/>
          <w:bCs/>
          <w:i/>
          <w:sz w:val="24"/>
          <w:szCs w:val="24"/>
        </w:rPr>
        <w:t xml:space="preserve"> </w:t>
      </w:r>
      <w:r w:rsidRPr="002E0114">
        <w:rPr>
          <w:rFonts w:ascii="Times New Roman" w:hAnsi="Times New Roman"/>
          <w:b w:val="0"/>
          <w:i/>
          <w:sz w:val="24"/>
          <w:szCs w:val="24"/>
        </w:rPr>
        <w:t xml:space="preserve">e na </w:t>
      </w:r>
      <w:hyperlink r:id="rId9" w:history="1">
        <w:r w:rsidRPr="002E0114">
          <w:rPr>
            <w:rFonts w:ascii="Times New Roman" w:hAnsi="Times New Roman"/>
            <w:b w:val="0"/>
            <w:i/>
            <w:sz w:val="24"/>
            <w:szCs w:val="24"/>
          </w:rPr>
          <w:t>Lei Federal nº 13.019, de 31 de julho de 2014</w:t>
        </w:r>
        <w:r w:rsidR="00BD4435" w:rsidRPr="002E0114">
          <w:rPr>
            <w:rFonts w:ascii="Times New Roman" w:hAnsi="Times New Roman"/>
            <w:b w:val="0"/>
            <w:i/>
            <w:sz w:val="24"/>
            <w:szCs w:val="24"/>
          </w:rPr>
          <w:t xml:space="preserve"> e no Decreto Executivo nº0035/2017</w:t>
        </w:r>
        <w:r w:rsidRPr="002E0114">
          <w:rPr>
            <w:rFonts w:ascii="Times New Roman" w:hAnsi="Times New Roman"/>
            <w:b w:val="0"/>
            <w:i/>
            <w:sz w:val="24"/>
            <w:szCs w:val="24"/>
          </w:rPr>
          <w:t>.</w:t>
        </w:r>
      </w:hyperlink>
    </w:p>
    <w:p w:rsidR="00F2249A" w:rsidRPr="002E0114" w:rsidRDefault="00F2249A" w:rsidP="00F2249A">
      <w:pPr>
        <w:pStyle w:val="CAPITULO"/>
        <w:jc w:val="left"/>
        <w:rPr>
          <w:rFonts w:ascii="Times New Roman" w:hAnsi="Times New Roman"/>
          <w:sz w:val="24"/>
          <w:szCs w:val="24"/>
        </w:rPr>
      </w:pPr>
      <w:r w:rsidRPr="002E0114">
        <w:rPr>
          <w:rFonts w:ascii="Times New Roman" w:hAnsi="Times New Roman"/>
          <w:sz w:val="24"/>
          <w:szCs w:val="24"/>
        </w:rPr>
        <w:t>3.  DESCRIÇÃO DO OBJETO</w:t>
      </w:r>
    </w:p>
    <w:tbl>
      <w:tblPr>
        <w:tblW w:w="5006" w:type="pct"/>
        <w:tblInd w:w="-5" w:type="dxa"/>
        <w:tblCellMar>
          <w:top w:w="80" w:type="dxa"/>
          <w:left w:w="0" w:type="dxa"/>
          <w:right w:w="111" w:type="dxa"/>
        </w:tblCellMar>
        <w:tblLook w:val="04A0" w:firstRow="1" w:lastRow="0" w:firstColumn="1" w:lastColumn="0" w:noHBand="0" w:noVBand="1"/>
      </w:tblPr>
      <w:tblGrid>
        <w:gridCol w:w="9083"/>
      </w:tblGrid>
      <w:tr w:rsidR="00F2249A" w:rsidRPr="002E0114" w:rsidTr="00263153">
        <w:trPr>
          <w:trHeight w:val="227"/>
        </w:trPr>
        <w:tc>
          <w:tcPr>
            <w:tcW w:w="5000" w:type="pct"/>
            <w:tcBorders>
              <w:top w:val="single" w:sz="6" w:space="0" w:color="A6A6A6"/>
              <w:bottom w:val="single" w:sz="6" w:space="0" w:color="A6A6A6"/>
            </w:tcBorders>
            <w:shd w:val="clear" w:color="auto" w:fill="auto"/>
            <w:vAlign w:val="center"/>
          </w:tcPr>
          <w:p w:rsidR="00F2249A" w:rsidRPr="002E0114" w:rsidRDefault="00F2249A" w:rsidP="00263153">
            <w:pPr>
              <w:pStyle w:val="SemEspaamento"/>
              <w:rPr>
                <w:rFonts w:ascii="Times New Roman" w:hAnsi="Times New Roman"/>
                <w:sz w:val="24"/>
                <w:szCs w:val="24"/>
              </w:rPr>
            </w:pPr>
            <w:r w:rsidRPr="002E0114">
              <w:rPr>
                <w:rFonts w:ascii="Times New Roman" w:hAnsi="Times New Roman"/>
                <w:sz w:val="24"/>
                <w:szCs w:val="24"/>
              </w:rPr>
              <w:t>IDENTIFICAÇÃO DO OBJETO</w:t>
            </w:r>
          </w:p>
        </w:tc>
      </w:tr>
      <w:tr w:rsidR="00F2249A" w:rsidRPr="002E0114" w:rsidTr="00263153">
        <w:trPr>
          <w:trHeight w:val="549"/>
        </w:trPr>
        <w:tc>
          <w:tcPr>
            <w:tcW w:w="5000" w:type="pct"/>
            <w:tcBorders>
              <w:top w:val="single" w:sz="6" w:space="0" w:color="A6A6A6"/>
            </w:tcBorders>
            <w:shd w:val="clear" w:color="auto" w:fill="auto"/>
            <w:vAlign w:val="center"/>
          </w:tcPr>
          <w:p w:rsidR="00DF7F79" w:rsidRDefault="00DF7F79" w:rsidP="00263153">
            <w:pPr>
              <w:pStyle w:val="SemEspaamento"/>
              <w:rPr>
                <w:rFonts w:ascii="Times New Roman" w:hAnsi="Times New Roman"/>
                <w:sz w:val="24"/>
                <w:szCs w:val="24"/>
              </w:rPr>
            </w:pPr>
          </w:p>
          <w:p w:rsidR="00F2249A" w:rsidRDefault="00B62785" w:rsidP="00263153">
            <w:pPr>
              <w:pStyle w:val="SemEspaamento"/>
              <w:rPr>
                <w:rFonts w:ascii="Times New Roman" w:hAnsi="Times New Roman"/>
                <w:sz w:val="24"/>
                <w:szCs w:val="24"/>
              </w:rPr>
            </w:pPr>
            <w:r w:rsidRPr="002E0114">
              <w:rPr>
                <w:rFonts w:ascii="Times New Roman" w:hAnsi="Times New Roman"/>
                <w:sz w:val="24"/>
                <w:szCs w:val="24"/>
              </w:rPr>
              <w:t>Emenda Impositiva para manutenção e conservação de Estradas não pavimentadas do Distrito de Arroio Grande:</w:t>
            </w:r>
          </w:p>
          <w:p w:rsidR="00DF7F79" w:rsidRPr="002E0114" w:rsidRDefault="00DF7F79" w:rsidP="00263153">
            <w:pPr>
              <w:pStyle w:val="SemEspaamento"/>
              <w:rPr>
                <w:rFonts w:ascii="Times New Roman" w:hAnsi="Times New Roman"/>
                <w:sz w:val="24"/>
                <w:szCs w:val="24"/>
              </w:rPr>
            </w:pPr>
          </w:p>
          <w:p w:rsidR="00B62785" w:rsidRPr="002E0114" w:rsidRDefault="00B62785" w:rsidP="00263153">
            <w:pPr>
              <w:pStyle w:val="SemEspaamento"/>
              <w:rPr>
                <w:rFonts w:ascii="Times New Roman" w:hAnsi="Times New Roman"/>
                <w:sz w:val="24"/>
                <w:szCs w:val="24"/>
              </w:rPr>
            </w:pPr>
          </w:p>
          <w:p w:rsidR="00BD4435" w:rsidRPr="002E0114" w:rsidRDefault="00BD4435" w:rsidP="00BD4435">
            <w:pPr>
              <w:pStyle w:val="PargrafodaLista"/>
              <w:numPr>
                <w:ilvl w:val="0"/>
                <w:numId w:val="17"/>
              </w:numPr>
              <w:rPr>
                <w:rFonts w:ascii="Times New Roman" w:hAnsi="Times New Roman" w:cs="Times New Roman"/>
                <w:b/>
                <w:sz w:val="24"/>
                <w:szCs w:val="24"/>
              </w:rPr>
            </w:pPr>
            <w:r w:rsidRPr="002E0114">
              <w:rPr>
                <w:rFonts w:ascii="Times New Roman" w:hAnsi="Times New Roman" w:cs="Times New Roman"/>
                <w:b/>
                <w:sz w:val="24"/>
                <w:szCs w:val="24"/>
              </w:rPr>
              <w:t xml:space="preserve">Estrada da Linha </w:t>
            </w:r>
            <w:proofErr w:type="spellStart"/>
            <w:r w:rsidRPr="002E0114">
              <w:rPr>
                <w:rFonts w:ascii="Times New Roman" w:hAnsi="Times New Roman" w:cs="Times New Roman"/>
                <w:b/>
                <w:sz w:val="24"/>
                <w:szCs w:val="24"/>
              </w:rPr>
              <w:t>Weimann</w:t>
            </w:r>
            <w:proofErr w:type="spellEnd"/>
            <w:r w:rsidRPr="002E0114">
              <w:rPr>
                <w:rFonts w:ascii="Times New Roman" w:hAnsi="Times New Roman" w:cs="Times New Roman"/>
                <w:b/>
                <w:sz w:val="24"/>
                <w:szCs w:val="24"/>
              </w:rPr>
              <w:t>:</w:t>
            </w:r>
          </w:p>
          <w:p w:rsidR="00BD4435" w:rsidRPr="002E0114" w:rsidRDefault="00BD4435" w:rsidP="00BD4435">
            <w:pPr>
              <w:rPr>
                <w:sz w:val="22"/>
                <w:szCs w:val="22"/>
              </w:rPr>
            </w:pPr>
            <w:r w:rsidRPr="002E0114">
              <w:rPr>
                <w:color w:val="000000"/>
                <w:sz w:val="22"/>
                <w:szCs w:val="22"/>
              </w:rPr>
              <w:t xml:space="preserve">Regularização e Compactação do Subleito até 20 </w:t>
            </w:r>
            <w:r w:rsidR="00EB7EB7" w:rsidRPr="002E0114">
              <w:rPr>
                <w:color w:val="000000"/>
                <w:sz w:val="22"/>
                <w:szCs w:val="22"/>
              </w:rPr>
              <w:t>cm de espessura: 3 KM =</w:t>
            </w:r>
            <w:r w:rsidRPr="002E0114">
              <w:rPr>
                <w:color w:val="000000"/>
                <w:sz w:val="22"/>
                <w:szCs w:val="22"/>
              </w:rPr>
              <w:t xml:space="preserve"> R$</w:t>
            </w:r>
            <w:r w:rsidRPr="002E0114">
              <w:rPr>
                <w:sz w:val="22"/>
                <w:szCs w:val="22"/>
              </w:rPr>
              <w:t xml:space="preserve"> 23.220,00 </w:t>
            </w:r>
          </w:p>
          <w:p w:rsidR="00BD4435" w:rsidRPr="002E0114" w:rsidRDefault="00BD4435" w:rsidP="00BD4435">
            <w:pPr>
              <w:rPr>
                <w:sz w:val="22"/>
                <w:szCs w:val="22"/>
              </w:rPr>
            </w:pPr>
            <w:r w:rsidRPr="002E0114">
              <w:rPr>
                <w:sz w:val="22"/>
                <w:szCs w:val="22"/>
              </w:rPr>
              <w:t>Transporte com Caminhão Basculante até 10 m³: 20</w:t>
            </w:r>
            <w:r w:rsidR="00EB7EB7" w:rsidRPr="002E0114">
              <w:rPr>
                <w:sz w:val="22"/>
                <w:szCs w:val="22"/>
              </w:rPr>
              <w:t xml:space="preserve"> cargas (DMT 10 </w:t>
            </w:r>
            <w:proofErr w:type="gramStart"/>
            <w:r w:rsidR="00EB7EB7" w:rsidRPr="002E0114">
              <w:rPr>
                <w:sz w:val="22"/>
                <w:szCs w:val="22"/>
              </w:rPr>
              <w:t>KM)=</w:t>
            </w:r>
            <w:proofErr w:type="gramEnd"/>
            <w:r w:rsidR="00EB7EB7" w:rsidRPr="002E0114">
              <w:rPr>
                <w:sz w:val="22"/>
                <w:szCs w:val="22"/>
              </w:rPr>
              <w:t xml:space="preserve"> </w:t>
            </w:r>
            <w:r w:rsidRPr="002E0114">
              <w:rPr>
                <w:sz w:val="22"/>
                <w:szCs w:val="22"/>
              </w:rPr>
              <w:t xml:space="preserve"> R$  1.950,00                </w:t>
            </w:r>
          </w:p>
          <w:p w:rsidR="00BD4435" w:rsidRPr="002E0114" w:rsidRDefault="00BD4435" w:rsidP="00BD4435">
            <w:pPr>
              <w:rPr>
                <w:b/>
                <w:sz w:val="22"/>
                <w:szCs w:val="22"/>
              </w:rPr>
            </w:pPr>
            <w:r w:rsidRPr="002E0114">
              <w:rPr>
                <w:sz w:val="22"/>
                <w:szCs w:val="22"/>
              </w:rPr>
              <w:t xml:space="preserve">                                                                               </w:t>
            </w:r>
            <w:r w:rsidR="00EB7EB7" w:rsidRPr="002E0114">
              <w:rPr>
                <w:sz w:val="22"/>
                <w:szCs w:val="22"/>
              </w:rPr>
              <w:t xml:space="preserve">                              </w:t>
            </w:r>
            <w:r w:rsidRPr="002E0114">
              <w:rPr>
                <w:b/>
                <w:sz w:val="22"/>
                <w:szCs w:val="22"/>
              </w:rPr>
              <w:t>Total=   R$ 25.170,00</w:t>
            </w:r>
          </w:p>
          <w:p w:rsidR="00BD4435" w:rsidRPr="002E0114" w:rsidRDefault="00BD4435" w:rsidP="00BD4435">
            <w:pPr>
              <w:rPr>
                <w:sz w:val="24"/>
                <w:szCs w:val="24"/>
              </w:rPr>
            </w:pPr>
          </w:p>
          <w:p w:rsidR="00BD4435" w:rsidRPr="002E0114" w:rsidRDefault="00BD4435" w:rsidP="00BD4435">
            <w:pPr>
              <w:pStyle w:val="PargrafodaLista"/>
              <w:numPr>
                <w:ilvl w:val="0"/>
                <w:numId w:val="17"/>
              </w:numPr>
              <w:spacing w:line="240" w:lineRule="auto"/>
              <w:rPr>
                <w:rFonts w:ascii="Times New Roman" w:hAnsi="Times New Roman" w:cs="Times New Roman"/>
                <w:b/>
                <w:sz w:val="24"/>
                <w:szCs w:val="24"/>
              </w:rPr>
            </w:pPr>
            <w:r w:rsidRPr="002E0114">
              <w:rPr>
                <w:rFonts w:ascii="Times New Roman" w:hAnsi="Times New Roman" w:cs="Times New Roman"/>
                <w:b/>
                <w:sz w:val="24"/>
                <w:szCs w:val="24"/>
              </w:rPr>
              <w:t>Estrada dos Rossi</w:t>
            </w:r>
            <w:r w:rsidR="00EB7EB7" w:rsidRPr="002E0114">
              <w:rPr>
                <w:rFonts w:ascii="Times New Roman" w:hAnsi="Times New Roman" w:cs="Times New Roman"/>
                <w:b/>
                <w:sz w:val="24"/>
                <w:szCs w:val="24"/>
              </w:rPr>
              <w:t xml:space="preserve"> (entrando pela Linha Figueira saindo nos NOAL)</w:t>
            </w:r>
          </w:p>
          <w:p w:rsidR="00BD4435" w:rsidRPr="002E0114" w:rsidRDefault="00BD4435" w:rsidP="00BD4435">
            <w:pPr>
              <w:rPr>
                <w:sz w:val="22"/>
                <w:szCs w:val="22"/>
              </w:rPr>
            </w:pPr>
            <w:r w:rsidRPr="002E0114">
              <w:rPr>
                <w:sz w:val="22"/>
                <w:szCs w:val="22"/>
              </w:rPr>
              <w:t xml:space="preserve">Regularização e Compactação do Subleito até 20 cm de espessura: </w:t>
            </w:r>
            <w:r w:rsidR="00EB7EB7" w:rsidRPr="002E0114">
              <w:rPr>
                <w:sz w:val="22"/>
                <w:szCs w:val="22"/>
              </w:rPr>
              <w:t>3,3 KM =</w:t>
            </w:r>
            <w:r w:rsidRPr="002E0114">
              <w:rPr>
                <w:sz w:val="22"/>
                <w:szCs w:val="22"/>
              </w:rPr>
              <w:t xml:space="preserve">R$ 25.542,00 </w:t>
            </w:r>
          </w:p>
          <w:p w:rsidR="00BD4435" w:rsidRPr="002E0114" w:rsidRDefault="00BD4435" w:rsidP="00BD4435">
            <w:pPr>
              <w:rPr>
                <w:sz w:val="22"/>
                <w:szCs w:val="22"/>
              </w:rPr>
            </w:pPr>
            <w:r w:rsidRPr="002E0114">
              <w:rPr>
                <w:sz w:val="22"/>
                <w:szCs w:val="22"/>
              </w:rPr>
              <w:t>Transporte com Caminhão Basculante até 10 m³: 30 cargas (DMT 15</w:t>
            </w:r>
            <w:r w:rsidR="00EB7EB7" w:rsidRPr="002E0114">
              <w:rPr>
                <w:sz w:val="22"/>
                <w:szCs w:val="22"/>
              </w:rPr>
              <w:t xml:space="preserve"> </w:t>
            </w:r>
            <w:proofErr w:type="gramStart"/>
            <w:r w:rsidR="00EB7EB7" w:rsidRPr="002E0114">
              <w:rPr>
                <w:sz w:val="22"/>
                <w:szCs w:val="22"/>
              </w:rPr>
              <w:t>KM)=</w:t>
            </w:r>
            <w:proofErr w:type="gramEnd"/>
            <w:r w:rsidR="00EB7EB7" w:rsidRPr="002E0114">
              <w:rPr>
                <w:sz w:val="22"/>
                <w:szCs w:val="22"/>
              </w:rPr>
              <w:t xml:space="preserve"> </w:t>
            </w:r>
            <w:r w:rsidRPr="002E0114">
              <w:rPr>
                <w:sz w:val="22"/>
                <w:szCs w:val="22"/>
              </w:rPr>
              <w:t>R$  5.850,00</w:t>
            </w:r>
          </w:p>
          <w:p w:rsidR="00BD4435" w:rsidRPr="002E0114" w:rsidRDefault="00BD4435" w:rsidP="00BD4435">
            <w:pPr>
              <w:rPr>
                <w:b/>
                <w:sz w:val="22"/>
                <w:szCs w:val="22"/>
              </w:rPr>
            </w:pPr>
            <w:r w:rsidRPr="002E0114">
              <w:rPr>
                <w:sz w:val="22"/>
                <w:szCs w:val="22"/>
              </w:rPr>
              <w:t xml:space="preserve">                                                                                                    </w:t>
            </w:r>
            <w:r w:rsidR="00EB7EB7" w:rsidRPr="002E0114">
              <w:rPr>
                <w:sz w:val="22"/>
                <w:szCs w:val="22"/>
              </w:rPr>
              <w:t xml:space="preserve">       </w:t>
            </w:r>
            <w:r w:rsidRPr="002E0114">
              <w:rPr>
                <w:b/>
                <w:sz w:val="22"/>
                <w:szCs w:val="22"/>
              </w:rPr>
              <w:t>Total=    R$ 31.392,00</w:t>
            </w:r>
          </w:p>
          <w:p w:rsidR="00BD4435" w:rsidRPr="002E0114" w:rsidRDefault="00BD4435" w:rsidP="00BD4435">
            <w:pPr>
              <w:rPr>
                <w:sz w:val="24"/>
                <w:szCs w:val="24"/>
              </w:rPr>
            </w:pPr>
          </w:p>
          <w:p w:rsidR="00EB7EB7" w:rsidRPr="002E0114" w:rsidRDefault="00EB7EB7" w:rsidP="00EB7EB7">
            <w:pPr>
              <w:rPr>
                <w:b/>
                <w:sz w:val="24"/>
                <w:szCs w:val="24"/>
              </w:rPr>
            </w:pPr>
          </w:p>
          <w:p w:rsidR="00EB7EB7" w:rsidRPr="002E0114" w:rsidRDefault="00EB7EB7" w:rsidP="00EB7EB7">
            <w:pPr>
              <w:rPr>
                <w:b/>
                <w:sz w:val="24"/>
                <w:szCs w:val="24"/>
              </w:rPr>
            </w:pPr>
          </w:p>
          <w:p w:rsidR="00EB7EB7" w:rsidRPr="002E0114" w:rsidRDefault="00EB7EB7" w:rsidP="00EB7EB7">
            <w:pPr>
              <w:rPr>
                <w:b/>
                <w:sz w:val="24"/>
                <w:szCs w:val="24"/>
              </w:rPr>
            </w:pPr>
          </w:p>
          <w:p w:rsidR="00BD4435" w:rsidRPr="002E0114" w:rsidRDefault="00BD4435" w:rsidP="00BD4435">
            <w:pPr>
              <w:pStyle w:val="PargrafodaLista"/>
              <w:numPr>
                <w:ilvl w:val="0"/>
                <w:numId w:val="17"/>
              </w:numPr>
              <w:rPr>
                <w:rFonts w:ascii="Times New Roman" w:hAnsi="Times New Roman" w:cs="Times New Roman"/>
                <w:b/>
                <w:sz w:val="24"/>
                <w:szCs w:val="24"/>
              </w:rPr>
            </w:pPr>
            <w:r w:rsidRPr="002E0114">
              <w:rPr>
                <w:rFonts w:ascii="Times New Roman" w:hAnsi="Times New Roman" w:cs="Times New Roman"/>
                <w:b/>
                <w:sz w:val="24"/>
                <w:szCs w:val="24"/>
              </w:rPr>
              <w:lastRenderedPageBreak/>
              <w:t>Estrada dos Fernandes:</w:t>
            </w:r>
          </w:p>
          <w:p w:rsidR="00BD4435" w:rsidRPr="002E0114" w:rsidRDefault="00BD4435" w:rsidP="00BD4435">
            <w:pPr>
              <w:rPr>
                <w:sz w:val="22"/>
                <w:szCs w:val="22"/>
              </w:rPr>
            </w:pPr>
            <w:r w:rsidRPr="002E0114">
              <w:rPr>
                <w:sz w:val="22"/>
                <w:szCs w:val="22"/>
              </w:rPr>
              <w:t>Regularização e Compactação do Subleito até 20 cm de espessu</w:t>
            </w:r>
            <w:r w:rsidR="00EB7EB7" w:rsidRPr="002E0114">
              <w:rPr>
                <w:sz w:val="22"/>
                <w:szCs w:val="22"/>
              </w:rPr>
              <w:t>ra:1,67 KM =</w:t>
            </w:r>
            <w:r w:rsidRPr="002E0114">
              <w:rPr>
                <w:sz w:val="22"/>
                <w:szCs w:val="22"/>
              </w:rPr>
              <w:t>R$ 12.925,80</w:t>
            </w:r>
          </w:p>
          <w:p w:rsidR="00BD4435" w:rsidRPr="002E0114" w:rsidRDefault="00BD4435" w:rsidP="00BD4435">
            <w:pPr>
              <w:rPr>
                <w:sz w:val="22"/>
                <w:szCs w:val="22"/>
              </w:rPr>
            </w:pPr>
            <w:r w:rsidRPr="002E0114">
              <w:rPr>
                <w:sz w:val="22"/>
                <w:szCs w:val="22"/>
              </w:rPr>
              <w:t>Transporte com Caminhão Basculante até 10 m³: 10 cargas (DMT 15</w:t>
            </w:r>
            <w:r w:rsidR="00EB7EB7" w:rsidRPr="002E0114">
              <w:rPr>
                <w:sz w:val="22"/>
                <w:szCs w:val="22"/>
              </w:rPr>
              <w:t xml:space="preserve"> </w:t>
            </w:r>
            <w:proofErr w:type="gramStart"/>
            <w:r w:rsidR="00EB7EB7" w:rsidRPr="002E0114">
              <w:rPr>
                <w:sz w:val="22"/>
                <w:szCs w:val="22"/>
              </w:rPr>
              <w:t>KM)=</w:t>
            </w:r>
            <w:proofErr w:type="gramEnd"/>
            <w:r w:rsidRPr="002E0114">
              <w:rPr>
                <w:sz w:val="22"/>
                <w:szCs w:val="22"/>
              </w:rPr>
              <w:t>R$  3.900,00</w:t>
            </w:r>
          </w:p>
          <w:p w:rsidR="00BD4435" w:rsidRPr="002E0114" w:rsidRDefault="00BD4435" w:rsidP="00BD4435">
            <w:pPr>
              <w:tabs>
                <w:tab w:val="left" w:pos="4728"/>
              </w:tabs>
              <w:rPr>
                <w:b/>
                <w:sz w:val="22"/>
                <w:szCs w:val="22"/>
              </w:rPr>
            </w:pPr>
            <w:r w:rsidRPr="002E0114">
              <w:rPr>
                <w:sz w:val="22"/>
                <w:szCs w:val="22"/>
              </w:rPr>
              <w:tab/>
              <w:t xml:space="preserve">     </w:t>
            </w:r>
            <w:r w:rsidRPr="002E0114">
              <w:rPr>
                <w:b/>
                <w:sz w:val="22"/>
                <w:szCs w:val="22"/>
              </w:rPr>
              <w:t xml:space="preserve"> </w:t>
            </w:r>
            <w:r w:rsidR="00EB7EB7" w:rsidRPr="002E0114">
              <w:rPr>
                <w:b/>
                <w:sz w:val="22"/>
                <w:szCs w:val="22"/>
              </w:rPr>
              <w:t xml:space="preserve">                          </w:t>
            </w:r>
            <w:r w:rsidRPr="002E0114">
              <w:rPr>
                <w:b/>
                <w:sz w:val="22"/>
                <w:szCs w:val="22"/>
              </w:rPr>
              <w:t>Total=    R$ 16.825,80</w:t>
            </w:r>
          </w:p>
          <w:p w:rsidR="00BD4435" w:rsidRPr="002E0114" w:rsidRDefault="00BD4435" w:rsidP="00BD4435">
            <w:pPr>
              <w:tabs>
                <w:tab w:val="left" w:pos="4728"/>
              </w:tabs>
              <w:rPr>
                <w:b/>
                <w:sz w:val="24"/>
                <w:szCs w:val="24"/>
              </w:rPr>
            </w:pPr>
          </w:p>
          <w:p w:rsidR="00BD4435" w:rsidRPr="002E0114" w:rsidRDefault="00BD4435" w:rsidP="00BD4435">
            <w:pPr>
              <w:pStyle w:val="PargrafodaLista"/>
              <w:numPr>
                <w:ilvl w:val="0"/>
                <w:numId w:val="17"/>
              </w:numPr>
              <w:tabs>
                <w:tab w:val="left" w:pos="4728"/>
              </w:tabs>
              <w:rPr>
                <w:rFonts w:ascii="Times New Roman" w:hAnsi="Times New Roman" w:cs="Times New Roman"/>
                <w:b/>
                <w:sz w:val="24"/>
                <w:szCs w:val="24"/>
              </w:rPr>
            </w:pPr>
            <w:r w:rsidRPr="002E0114">
              <w:rPr>
                <w:rFonts w:ascii="Times New Roman" w:hAnsi="Times New Roman" w:cs="Times New Roman"/>
                <w:b/>
                <w:sz w:val="24"/>
                <w:szCs w:val="24"/>
              </w:rPr>
              <w:t>Rua São Pedro:</w:t>
            </w:r>
          </w:p>
          <w:p w:rsidR="00BD4435" w:rsidRPr="002E0114" w:rsidRDefault="00BD4435" w:rsidP="00BD4435">
            <w:pPr>
              <w:rPr>
                <w:sz w:val="22"/>
                <w:szCs w:val="22"/>
              </w:rPr>
            </w:pPr>
            <w:r w:rsidRPr="002E0114">
              <w:rPr>
                <w:sz w:val="22"/>
                <w:szCs w:val="22"/>
              </w:rPr>
              <w:t>Regularização e Compactação do Subleito até 20</w:t>
            </w:r>
            <w:r w:rsidR="00EB7EB7" w:rsidRPr="002E0114">
              <w:rPr>
                <w:sz w:val="22"/>
                <w:szCs w:val="22"/>
              </w:rPr>
              <w:t xml:space="preserve"> cm de espessura:</w:t>
            </w:r>
            <w:r w:rsidRPr="002E0114">
              <w:rPr>
                <w:sz w:val="22"/>
                <w:szCs w:val="22"/>
              </w:rPr>
              <w:t>1</w:t>
            </w:r>
            <w:r w:rsidR="00EB7EB7" w:rsidRPr="002E0114">
              <w:rPr>
                <w:sz w:val="22"/>
                <w:szCs w:val="22"/>
              </w:rPr>
              <w:t xml:space="preserve"> KM =</w:t>
            </w:r>
            <w:r w:rsidRPr="002E0114">
              <w:rPr>
                <w:sz w:val="22"/>
                <w:szCs w:val="22"/>
              </w:rPr>
              <w:t>R$ 7.740,00</w:t>
            </w:r>
          </w:p>
          <w:p w:rsidR="00BD4435" w:rsidRPr="002E0114" w:rsidRDefault="00BD4435" w:rsidP="00BD4435">
            <w:pPr>
              <w:rPr>
                <w:sz w:val="22"/>
                <w:szCs w:val="22"/>
              </w:rPr>
            </w:pPr>
            <w:r w:rsidRPr="002E0114">
              <w:rPr>
                <w:sz w:val="22"/>
                <w:szCs w:val="22"/>
              </w:rPr>
              <w:t>Transporte com Caminhão Basculante até 10 m³</w:t>
            </w:r>
            <w:r w:rsidR="00EB7EB7" w:rsidRPr="002E0114">
              <w:rPr>
                <w:sz w:val="22"/>
                <w:szCs w:val="22"/>
              </w:rPr>
              <w:t xml:space="preserve">: 10 cargas (DMT 30 </w:t>
            </w:r>
            <w:proofErr w:type="gramStart"/>
            <w:r w:rsidR="00EB7EB7" w:rsidRPr="002E0114">
              <w:rPr>
                <w:sz w:val="22"/>
                <w:szCs w:val="22"/>
              </w:rPr>
              <w:t>KM)=</w:t>
            </w:r>
            <w:proofErr w:type="gramEnd"/>
            <w:r w:rsidRPr="002E0114">
              <w:rPr>
                <w:sz w:val="22"/>
                <w:szCs w:val="22"/>
              </w:rPr>
              <w:t>R$  4.000,00</w:t>
            </w:r>
          </w:p>
          <w:p w:rsidR="00BD4435" w:rsidRPr="002E0114" w:rsidRDefault="00BD4435" w:rsidP="00BD4435">
            <w:pPr>
              <w:rPr>
                <w:sz w:val="22"/>
                <w:szCs w:val="22"/>
              </w:rPr>
            </w:pPr>
            <w:r w:rsidRPr="002E0114">
              <w:rPr>
                <w:sz w:val="22"/>
                <w:szCs w:val="22"/>
              </w:rPr>
              <w:t xml:space="preserve">Brita 1 (250 </w:t>
            </w:r>
            <w:proofErr w:type="gramStart"/>
            <w:r w:rsidRPr="002E0114">
              <w:rPr>
                <w:sz w:val="22"/>
                <w:szCs w:val="22"/>
              </w:rPr>
              <w:t>Toneladas)</w:t>
            </w:r>
            <w:r w:rsidR="00EB7EB7" w:rsidRPr="002E0114">
              <w:rPr>
                <w:sz w:val="22"/>
                <w:szCs w:val="22"/>
              </w:rPr>
              <w:t>=</w:t>
            </w:r>
            <w:proofErr w:type="gramEnd"/>
            <w:r w:rsidRPr="002E0114">
              <w:rPr>
                <w:sz w:val="22"/>
                <w:szCs w:val="22"/>
              </w:rPr>
              <w:t xml:space="preserve">                                                       </w:t>
            </w:r>
            <w:r w:rsidR="00EB7EB7" w:rsidRPr="002E0114">
              <w:rPr>
                <w:sz w:val="22"/>
                <w:szCs w:val="22"/>
              </w:rPr>
              <w:t xml:space="preserve">                          </w:t>
            </w:r>
            <w:r w:rsidRPr="002E0114">
              <w:rPr>
                <w:sz w:val="22"/>
                <w:szCs w:val="22"/>
              </w:rPr>
              <w:t>R$ 8.625,00</w:t>
            </w:r>
          </w:p>
          <w:p w:rsidR="00BD4435" w:rsidRPr="002E0114" w:rsidRDefault="00BD4435" w:rsidP="00BD4435">
            <w:pPr>
              <w:tabs>
                <w:tab w:val="left" w:pos="4728"/>
              </w:tabs>
              <w:rPr>
                <w:b/>
                <w:sz w:val="22"/>
                <w:szCs w:val="22"/>
              </w:rPr>
            </w:pPr>
            <w:r w:rsidRPr="002E0114">
              <w:rPr>
                <w:sz w:val="24"/>
                <w:szCs w:val="24"/>
              </w:rPr>
              <w:tab/>
              <w:t xml:space="preserve">     </w:t>
            </w:r>
            <w:r w:rsidRPr="002E0114">
              <w:rPr>
                <w:b/>
                <w:sz w:val="24"/>
                <w:szCs w:val="24"/>
              </w:rPr>
              <w:t xml:space="preserve"> </w:t>
            </w:r>
            <w:r w:rsidR="00EB7EB7" w:rsidRPr="002E0114">
              <w:rPr>
                <w:b/>
                <w:sz w:val="24"/>
                <w:szCs w:val="24"/>
              </w:rPr>
              <w:t xml:space="preserve">                    </w:t>
            </w:r>
            <w:r w:rsidR="00EB7EB7" w:rsidRPr="002E0114">
              <w:rPr>
                <w:b/>
                <w:sz w:val="22"/>
                <w:szCs w:val="22"/>
              </w:rPr>
              <w:t>Total</w:t>
            </w:r>
            <w:proofErr w:type="gramStart"/>
            <w:r w:rsidR="00EB7EB7" w:rsidRPr="002E0114">
              <w:rPr>
                <w:b/>
                <w:sz w:val="22"/>
                <w:szCs w:val="22"/>
              </w:rPr>
              <w:t xml:space="preserve">=  </w:t>
            </w:r>
            <w:r w:rsidRPr="002E0114">
              <w:rPr>
                <w:b/>
                <w:sz w:val="22"/>
                <w:szCs w:val="22"/>
              </w:rPr>
              <w:t>R</w:t>
            </w:r>
            <w:proofErr w:type="gramEnd"/>
            <w:r w:rsidRPr="002E0114">
              <w:rPr>
                <w:b/>
                <w:sz w:val="22"/>
                <w:szCs w:val="22"/>
              </w:rPr>
              <w:t>$ 20.365,00</w:t>
            </w:r>
          </w:p>
          <w:p w:rsidR="00BD4435" w:rsidRPr="002E0114" w:rsidRDefault="00BD4435" w:rsidP="00BD4435">
            <w:pPr>
              <w:tabs>
                <w:tab w:val="left" w:pos="4728"/>
              </w:tabs>
              <w:rPr>
                <w:b/>
                <w:sz w:val="24"/>
                <w:szCs w:val="24"/>
              </w:rPr>
            </w:pPr>
          </w:p>
          <w:p w:rsidR="00BD4435" w:rsidRPr="002E0114" w:rsidRDefault="00BD4435" w:rsidP="00BD4435">
            <w:pPr>
              <w:pStyle w:val="PargrafodaLista"/>
              <w:numPr>
                <w:ilvl w:val="0"/>
                <w:numId w:val="17"/>
              </w:numPr>
              <w:tabs>
                <w:tab w:val="left" w:pos="4728"/>
              </w:tabs>
              <w:rPr>
                <w:rFonts w:ascii="Times New Roman" w:hAnsi="Times New Roman" w:cs="Times New Roman"/>
                <w:b/>
                <w:sz w:val="24"/>
                <w:szCs w:val="24"/>
              </w:rPr>
            </w:pPr>
            <w:r w:rsidRPr="002E0114">
              <w:rPr>
                <w:rFonts w:ascii="Times New Roman" w:hAnsi="Times New Roman" w:cs="Times New Roman"/>
                <w:b/>
                <w:sz w:val="24"/>
                <w:szCs w:val="24"/>
              </w:rPr>
              <w:t>Rua Pedro Alvares Cabral:</w:t>
            </w:r>
          </w:p>
          <w:p w:rsidR="00BD4435" w:rsidRPr="002E0114" w:rsidRDefault="00BD4435" w:rsidP="00BD4435">
            <w:pPr>
              <w:rPr>
                <w:sz w:val="22"/>
                <w:szCs w:val="22"/>
              </w:rPr>
            </w:pPr>
            <w:r w:rsidRPr="002E0114">
              <w:rPr>
                <w:sz w:val="22"/>
                <w:szCs w:val="22"/>
              </w:rPr>
              <w:t>Regularização e Compactação do S</w:t>
            </w:r>
            <w:r w:rsidR="00EB7EB7" w:rsidRPr="002E0114">
              <w:rPr>
                <w:sz w:val="22"/>
                <w:szCs w:val="22"/>
              </w:rPr>
              <w:t>ubleito até 20 cm de espessura:</w:t>
            </w:r>
            <w:r w:rsidRPr="002E0114">
              <w:rPr>
                <w:sz w:val="22"/>
                <w:szCs w:val="22"/>
              </w:rPr>
              <w:t xml:space="preserve">0,7 </w:t>
            </w:r>
            <w:r w:rsidR="00EB7EB7" w:rsidRPr="002E0114">
              <w:rPr>
                <w:sz w:val="22"/>
                <w:szCs w:val="22"/>
              </w:rPr>
              <w:t>KM =</w:t>
            </w:r>
            <w:r w:rsidRPr="002E0114">
              <w:rPr>
                <w:sz w:val="22"/>
                <w:szCs w:val="22"/>
              </w:rPr>
              <w:t>R$ 5.418,00</w:t>
            </w:r>
          </w:p>
          <w:p w:rsidR="00BD4435" w:rsidRPr="002E0114" w:rsidRDefault="00BD4435" w:rsidP="00BD4435">
            <w:pPr>
              <w:rPr>
                <w:sz w:val="22"/>
                <w:szCs w:val="22"/>
              </w:rPr>
            </w:pPr>
            <w:r w:rsidRPr="002E0114">
              <w:rPr>
                <w:sz w:val="22"/>
                <w:szCs w:val="22"/>
              </w:rPr>
              <w:t>Transporte com Caminhão Basculante até 10 m³: 10 car</w:t>
            </w:r>
            <w:r w:rsidR="00EB7EB7" w:rsidRPr="002E0114">
              <w:rPr>
                <w:sz w:val="22"/>
                <w:szCs w:val="22"/>
              </w:rPr>
              <w:t xml:space="preserve">gas (DMT 15 </w:t>
            </w:r>
            <w:proofErr w:type="gramStart"/>
            <w:r w:rsidR="00EB7EB7" w:rsidRPr="002E0114">
              <w:rPr>
                <w:sz w:val="22"/>
                <w:szCs w:val="22"/>
              </w:rPr>
              <w:t>KM)=</w:t>
            </w:r>
            <w:proofErr w:type="gramEnd"/>
            <w:r w:rsidR="00EB7EB7" w:rsidRPr="002E0114">
              <w:rPr>
                <w:sz w:val="22"/>
                <w:szCs w:val="22"/>
              </w:rPr>
              <w:t xml:space="preserve"> </w:t>
            </w:r>
            <w:r w:rsidRPr="002E0114">
              <w:rPr>
                <w:sz w:val="22"/>
                <w:szCs w:val="22"/>
              </w:rPr>
              <w:t>R$  4.000,00</w:t>
            </w:r>
          </w:p>
          <w:p w:rsidR="00BD4435" w:rsidRPr="002E0114" w:rsidRDefault="00BD4435" w:rsidP="00BD4435">
            <w:pPr>
              <w:rPr>
                <w:sz w:val="22"/>
                <w:szCs w:val="22"/>
              </w:rPr>
            </w:pPr>
            <w:r w:rsidRPr="002E0114">
              <w:rPr>
                <w:sz w:val="22"/>
                <w:szCs w:val="22"/>
              </w:rPr>
              <w:t xml:space="preserve">Brita 1 (150 Toneladas) </w:t>
            </w:r>
            <w:r w:rsidR="00EB7EB7" w:rsidRPr="002E0114">
              <w:rPr>
                <w:sz w:val="22"/>
                <w:szCs w:val="22"/>
              </w:rPr>
              <w:t>=</w:t>
            </w:r>
            <w:r w:rsidRPr="002E0114">
              <w:rPr>
                <w:sz w:val="22"/>
                <w:szCs w:val="22"/>
              </w:rPr>
              <w:t xml:space="preserve">                                                                              </w:t>
            </w:r>
            <w:r w:rsidR="00EB7EB7" w:rsidRPr="002E0114">
              <w:rPr>
                <w:sz w:val="22"/>
                <w:szCs w:val="22"/>
              </w:rPr>
              <w:t xml:space="preserve">   </w:t>
            </w:r>
            <w:r w:rsidRPr="002E0114">
              <w:rPr>
                <w:sz w:val="22"/>
                <w:szCs w:val="22"/>
              </w:rPr>
              <w:t>R$ 5.175,00</w:t>
            </w:r>
          </w:p>
          <w:p w:rsidR="00BD4435" w:rsidRPr="002E0114" w:rsidRDefault="00BD4435" w:rsidP="00BD4435">
            <w:pPr>
              <w:tabs>
                <w:tab w:val="left" w:pos="4728"/>
              </w:tabs>
              <w:rPr>
                <w:b/>
                <w:sz w:val="22"/>
                <w:szCs w:val="22"/>
              </w:rPr>
            </w:pPr>
            <w:r w:rsidRPr="002E0114">
              <w:rPr>
                <w:sz w:val="22"/>
                <w:szCs w:val="22"/>
              </w:rPr>
              <w:tab/>
              <w:t xml:space="preserve">                  </w:t>
            </w:r>
            <w:r w:rsidRPr="002E0114">
              <w:rPr>
                <w:b/>
                <w:sz w:val="22"/>
                <w:szCs w:val="22"/>
              </w:rPr>
              <w:t xml:space="preserve"> </w:t>
            </w:r>
            <w:r w:rsidR="00EB7EB7" w:rsidRPr="002E0114">
              <w:rPr>
                <w:b/>
                <w:sz w:val="22"/>
                <w:szCs w:val="22"/>
              </w:rPr>
              <w:t xml:space="preserve">          </w:t>
            </w:r>
            <w:r w:rsidRPr="002E0114">
              <w:rPr>
                <w:b/>
                <w:sz w:val="22"/>
                <w:szCs w:val="22"/>
              </w:rPr>
              <w:t>Total=    R$ 14.593,00</w:t>
            </w:r>
          </w:p>
          <w:p w:rsidR="00BD4435" w:rsidRPr="002E0114" w:rsidRDefault="00BD4435" w:rsidP="00BD4435">
            <w:pPr>
              <w:rPr>
                <w:b/>
                <w:sz w:val="24"/>
                <w:szCs w:val="24"/>
              </w:rPr>
            </w:pPr>
          </w:p>
          <w:p w:rsidR="00BD4435" w:rsidRPr="002E0114" w:rsidRDefault="00BD4435" w:rsidP="00BD4435">
            <w:pPr>
              <w:pStyle w:val="PargrafodaLista"/>
              <w:numPr>
                <w:ilvl w:val="0"/>
                <w:numId w:val="17"/>
              </w:numPr>
              <w:rPr>
                <w:rFonts w:ascii="Times New Roman" w:hAnsi="Times New Roman" w:cs="Times New Roman"/>
                <w:b/>
                <w:sz w:val="24"/>
                <w:szCs w:val="24"/>
              </w:rPr>
            </w:pPr>
            <w:r w:rsidRPr="002E0114">
              <w:rPr>
                <w:rFonts w:ascii="Times New Roman" w:hAnsi="Times New Roman" w:cs="Times New Roman"/>
                <w:b/>
                <w:sz w:val="24"/>
                <w:szCs w:val="24"/>
              </w:rPr>
              <w:t>Rua Luiz Colpo:</w:t>
            </w:r>
          </w:p>
          <w:p w:rsidR="00BD4435" w:rsidRPr="002E0114" w:rsidRDefault="00BD4435" w:rsidP="00BD4435">
            <w:pPr>
              <w:rPr>
                <w:sz w:val="22"/>
                <w:szCs w:val="22"/>
              </w:rPr>
            </w:pPr>
            <w:r w:rsidRPr="002E0114">
              <w:rPr>
                <w:sz w:val="22"/>
                <w:szCs w:val="22"/>
              </w:rPr>
              <w:t>Regularização e Compactação do Subleito até 20 cm de espessura: 0,5</w:t>
            </w:r>
            <w:r w:rsidR="00EB7EB7" w:rsidRPr="002E0114">
              <w:rPr>
                <w:sz w:val="22"/>
                <w:szCs w:val="22"/>
              </w:rPr>
              <w:t>KM =</w:t>
            </w:r>
            <w:r w:rsidRPr="002E0114">
              <w:rPr>
                <w:sz w:val="22"/>
                <w:szCs w:val="22"/>
              </w:rPr>
              <w:t xml:space="preserve"> R$ 3.870,00</w:t>
            </w:r>
          </w:p>
          <w:p w:rsidR="00BD4435" w:rsidRPr="002E0114" w:rsidRDefault="00BD4435" w:rsidP="00BD4435">
            <w:pPr>
              <w:rPr>
                <w:sz w:val="22"/>
                <w:szCs w:val="22"/>
              </w:rPr>
            </w:pPr>
            <w:r w:rsidRPr="002E0114">
              <w:rPr>
                <w:sz w:val="22"/>
                <w:szCs w:val="22"/>
              </w:rPr>
              <w:t>Transporte com Caminhão Basculante até 10 m³: 10 cargas (DMT 10</w:t>
            </w:r>
            <w:r w:rsidR="00EB7EB7" w:rsidRPr="002E0114">
              <w:rPr>
                <w:sz w:val="22"/>
                <w:szCs w:val="22"/>
              </w:rPr>
              <w:t xml:space="preserve"> </w:t>
            </w:r>
            <w:proofErr w:type="gramStart"/>
            <w:r w:rsidR="00EB7EB7" w:rsidRPr="002E0114">
              <w:rPr>
                <w:sz w:val="22"/>
                <w:szCs w:val="22"/>
              </w:rPr>
              <w:t>KM)=</w:t>
            </w:r>
            <w:proofErr w:type="gramEnd"/>
            <w:r w:rsidR="00EB7EB7" w:rsidRPr="002E0114">
              <w:rPr>
                <w:sz w:val="22"/>
                <w:szCs w:val="22"/>
              </w:rPr>
              <w:t xml:space="preserve"> </w:t>
            </w:r>
            <w:r w:rsidRPr="002E0114">
              <w:rPr>
                <w:sz w:val="22"/>
                <w:szCs w:val="22"/>
              </w:rPr>
              <w:t>R$ 4.000,00</w:t>
            </w:r>
          </w:p>
          <w:p w:rsidR="00BD4435" w:rsidRPr="002E0114" w:rsidRDefault="00BD4435" w:rsidP="00BD4435">
            <w:pPr>
              <w:rPr>
                <w:sz w:val="22"/>
                <w:szCs w:val="22"/>
              </w:rPr>
            </w:pPr>
            <w:r w:rsidRPr="002E0114">
              <w:rPr>
                <w:sz w:val="22"/>
                <w:szCs w:val="22"/>
              </w:rPr>
              <w:t xml:space="preserve">Brita 1 (100 </w:t>
            </w:r>
            <w:proofErr w:type="gramStart"/>
            <w:r w:rsidRPr="002E0114">
              <w:rPr>
                <w:sz w:val="22"/>
                <w:szCs w:val="22"/>
              </w:rPr>
              <w:t xml:space="preserve">Toneladas)  </w:t>
            </w:r>
            <w:r w:rsidR="00EB7EB7" w:rsidRPr="002E0114">
              <w:rPr>
                <w:sz w:val="22"/>
                <w:szCs w:val="22"/>
              </w:rPr>
              <w:t>=</w:t>
            </w:r>
            <w:proofErr w:type="gramEnd"/>
            <w:r w:rsidRPr="002E0114">
              <w:rPr>
                <w:sz w:val="22"/>
                <w:szCs w:val="22"/>
              </w:rPr>
              <w:t xml:space="preserve">                                                         </w:t>
            </w:r>
            <w:r w:rsidR="00EB7EB7" w:rsidRPr="002E0114">
              <w:rPr>
                <w:sz w:val="22"/>
                <w:szCs w:val="22"/>
              </w:rPr>
              <w:t xml:space="preserve">                     </w:t>
            </w:r>
            <w:r w:rsidRPr="002E0114">
              <w:rPr>
                <w:sz w:val="22"/>
                <w:szCs w:val="22"/>
              </w:rPr>
              <w:t xml:space="preserve"> R$ 3.450,00</w:t>
            </w:r>
          </w:p>
          <w:p w:rsidR="00BD4435" w:rsidRPr="002E0114" w:rsidRDefault="00BD4435" w:rsidP="00BD4435">
            <w:pPr>
              <w:tabs>
                <w:tab w:val="left" w:pos="4728"/>
              </w:tabs>
              <w:rPr>
                <w:b/>
                <w:sz w:val="22"/>
                <w:szCs w:val="22"/>
              </w:rPr>
            </w:pPr>
            <w:r w:rsidRPr="002E0114">
              <w:rPr>
                <w:sz w:val="22"/>
                <w:szCs w:val="22"/>
              </w:rPr>
              <w:tab/>
              <w:t xml:space="preserve">     </w:t>
            </w:r>
            <w:r w:rsidRPr="002E0114">
              <w:rPr>
                <w:b/>
                <w:sz w:val="22"/>
                <w:szCs w:val="22"/>
              </w:rPr>
              <w:t xml:space="preserve"> </w:t>
            </w:r>
            <w:r w:rsidR="00EB7EB7" w:rsidRPr="002E0114">
              <w:rPr>
                <w:b/>
                <w:sz w:val="22"/>
                <w:szCs w:val="22"/>
              </w:rPr>
              <w:t xml:space="preserve">                       </w:t>
            </w:r>
            <w:r w:rsidRPr="002E0114">
              <w:rPr>
                <w:b/>
                <w:sz w:val="22"/>
                <w:szCs w:val="22"/>
              </w:rPr>
              <w:t>Total=    R$ 11.320,00</w:t>
            </w:r>
          </w:p>
          <w:p w:rsidR="00BD4435" w:rsidRPr="002E0114" w:rsidRDefault="00BD4435" w:rsidP="00BD4435">
            <w:pPr>
              <w:tabs>
                <w:tab w:val="left" w:pos="4728"/>
              </w:tabs>
              <w:rPr>
                <w:b/>
                <w:sz w:val="24"/>
                <w:szCs w:val="24"/>
              </w:rPr>
            </w:pPr>
          </w:p>
          <w:p w:rsidR="00BD4435" w:rsidRPr="002E0114" w:rsidRDefault="00BD4435" w:rsidP="00BD4435">
            <w:pPr>
              <w:pStyle w:val="PargrafodaLista"/>
              <w:numPr>
                <w:ilvl w:val="0"/>
                <w:numId w:val="17"/>
              </w:numPr>
              <w:tabs>
                <w:tab w:val="left" w:pos="4728"/>
              </w:tabs>
              <w:rPr>
                <w:rFonts w:ascii="Times New Roman" w:hAnsi="Times New Roman" w:cs="Times New Roman"/>
                <w:b/>
                <w:sz w:val="24"/>
                <w:szCs w:val="24"/>
              </w:rPr>
            </w:pPr>
            <w:r w:rsidRPr="002E0114">
              <w:rPr>
                <w:rFonts w:ascii="Times New Roman" w:hAnsi="Times New Roman" w:cs="Times New Roman"/>
                <w:b/>
                <w:sz w:val="24"/>
                <w:szCs w:val="24"/>
              </w:rPr>
              <w:t>Estrada Vila Figueira:</w:t>
            </w:r>
          </w:p>
          <w:p w:rsidR="00BD4435" w:rsidRPr="002E0114" w:rsidRDefault="00BD4435" w:rsidP="00BD4435">
            <w:pPr>
              <w:rPr>
                <w:sz w:val="22"/>
                <w:szCs w:val="22"/>
              </w:rPr>
            </w:pPr>
            <w:r w:rsidRPr="002E0114">
              <w:rPr>
                <w:sz w:val="22"/>
                <w:szCs w:val="22"/>
              </w:rPr>
              <w:t>Regularização e Compactação do Subleito até 20 cm de espessura: 2,5</w:t>
            </w:r>
            <w:r w:rsidR="00EB7EB7" w:rsidRPr="002E0114">
              <w:rPr>
                <w:sz w:val="22"/>
                <w:szCs w:val="22"/>
              </w:rPr>
              <w:t xml:space="preserve"> KM =</w:t>
            </w:r>
            <w:r w:rsidRPr="002E0114">
              <w:rPr>
                <w:sz w:val="22"/>
                <w:szCs w:val="22"/>
              </w:rPr>
              <w:t>R$ 19.350,00</w:t>
            </w:r>
          </w:p>
          <w:p w:rsidR="00BD4435" w:rsidRPr="002E0114" w:rsidRDefault="00BD4435" w:rsidP="00BD4435">
            <w:pPr>
              <w:rPr>
                <w:sz w:val="22"/>
                <w:szCs w:val="22"/>
              </w:rPr>
            </w:pPr>
            <w:r w:rsidRPr="002E0114">
              <w:rPr>
                <w:sz w:val="22"/>
                <w:szCs w:val="22"/>
              </w:rPr>
              <w:t>Transporte com Caminhão Basculante até 10 m³: 10 cargas (DMT 15</w:t>
            </w:r>
            <w:r w:rsidR="00EB7EB7" w:rsidRPr="002E0114">
              <w:rPr>
                <w:sz w:val="22"/>
                <w:szCs w:val="22"/>
              </w:rPr>
              <w:t xml:space="preserve"> </w:t>
            </w:r>
            <w:proofErr w:type="gramStart"/>
            <w:r w:rsidR="00EB7EB7" w:rsidRPr="002E0114">
              <w:rPr>
                <w:sz w:val="22"/>
                <w:szCs w:val="22"/>
              </w:rPr>
              <w:t>KM)=</w:t>
            </w:r>
            <w:proofErr w:type="gramEnd"/>
            <w:r w:rsidR="00EB7EB7" w:rsidRPr="002E0114">
              <w:rPr>
                <w:sz w:val="22"/>
                <w:szCs w:val="22"/>
              </w:rPr>
              <w:t xml:space="preserve"> </w:t>
            </w:r>
            <w:r w:rsidRPr="002E0114">
              <w:rPr>
                <w:sz w:val="22"/>
                <w:szCs w:val="22"/>
              </w:rPr>
              <w:t>R$  1.950,00</w:t>
            </w:r>
          </w:p>
          <w:p w:rsidR="00BD4435" w:rsidRPr="002E0114" w:rsidRDefault="00BD4435" w:rsidP="00BD4435">
            <w:pPr>
              <w:tabs>
                <w:tab w:val="left" w:pos="4728"/>
              </w:tabs>
              <w:rPr>
                <w:b/>
                <w:sz w:val="22"/>
                <w:szCs w:val="22"/>
              </w:rPr>
            </w:pPr>
            <w:r w:rsidRPr="002E0114">
              <w:rPr>
                <w:sz w:val="22"/>
                <w:szCs w:val="22"/>
              </w:rPr>
              <w:tab/>
              <w:t xml:space="preserve">     </w:t>
            </w:r>
            <w:r w:rsidRPr="002E0114">
              <w:rPr>
                <w:b/>
                <w:sz w:val="22"/>
                <w:szCs w:val="22"/>
              </w:rPr>
              <w:t xml:space="preserve"> </w:t>
            </w:r>
            <w:r w:rsidR="00EB7EB7" w:rsidRPr="002E0114">
              <w:rPr>
                <w:b/>
                <w:sz w:val="22"/>
                <w:szCs w:val="22"/>
              </w:rPr>
              <w:t xml:space="preserve">                       </w:t>
            </w:r>
            <w:r w:rsidRPr="002E0114">
              <w:rPr>
                <w:b/>
                <w:sz w:val="22"/>
                <w:szCs w:val="22"/>
              </w:rPr>
              <w:t>Total=    R$ 21.300,00</w:t>
            </w:r>
          </w:p>
          <w:p w:rsidR="00D57786" w:rsidRPr="002E0114" w:rsidRDefault="00D57786" w:rsidP="00B07562">
            <w:pPr>
              <w:pStyle w:val="SemEspaamento"/>
              <w:rPr>
                <w:rFonts w:ascii="Times New Roman" w:hAnsi="Times New Roman"/>
                <w:sz w:val="24"/>
                <w:szCs w:val="24"/>
              </w:rPr>
            </w:pPr>
          </w:p>
        </w:tc>
      </w:tr>
      <w:tr w:rsidR="00F2249A" w:rsidRPr="002E0114" w:rsidTr="00263153">
        <w:tblPrEx>
          <w:tblBorders>
            <w:top w:val="single" w:sz="4" w:space="0" w:color="auto"/>
            <w:left w:val="single" w:sz="4" w:space="0" w:color="auto"/>
            <w:bottom w:val="single" w:sz="4" w:space="0" w:color="auto"/>
            <w:right w:val="single" w:sz="4" w:space="0" w:color="auto"/>
            <w:insideH w:val="single" w:sz="8" w:space="0" w:color="000000"/>
          </w:tblBorders>
          <w:tblCellMar>
            <w:right w:w="70" w:type="dxa"/>
          </w:tblCellMar>
        </w:tblPrEx>
        <w:trPr>
          <w:trHeight w:val="227"/>
        </w:trPr>
        <w:tc>
          <w:tcPr>
            <w:tcW w:w="5000" w:type="pct"/>
            <w:tcBorders>
              <w:top w:val="single" w:sz="6" w:space="0" w:color="A6A6A6"/>
              <w:left w:val="nil"/>
              <w:bottom w:val="single" w:sz="6" w:space="0" w:color="A6A6A6"/>
              <w:right w:val="nil"/>
            </w:tcBorders>
            <w:shd w:val="clear" w:color="auto" w:fill="auto"/>
            <w:vAlign w:val="center"/>
          </w:tcPr>
          <w:p w:rsidR="00F2249A" w:rsidRPr="002E0114" w:rsidRDefault="00F2249A" w:rsidP="00263153">
            <w:pPr>
              <w:pStyle w:val="SemEspaamento"/>
              <w:rPr>
                <w:rFonts w:ascii="Times New Roman" w:hAnsi="Times New Roman"/>
                <w:sz w:val="24"/>
                <w:szCs w:val="24"/>
              </w:rPr>
            </w:pPr>
            <w:r w:rsidRPr="002E0114">
              <w:rPr>
                <w:rFonts w:ascii="Times New Roman" w:hAnsi="Times New Roman"/>
                <w:sz w:val="24"/>
                <w:szCs w:val="24"/>
              </w:rPr>
              <w:lastRenderedPageBreak/>
              <w:t>JUSTIFICATIVA</w:t>
            </w:r>
          </w:p>
        </w:tc>
      </w:tr>
      <w:tr w:rsidR="00F2249A" w:rsidRPr="002E0114" w:rsidTr="00263153">
        <w:tblPrEx>
          <w:tblBorders>
            <w:top w:val="single" w:sz="4" w:space="0" w:color="auto"/>
            <w:left w:val="single" w:sz="4" w:space="0" w:color="auto"/>
            <w:bottom w:val="single" w:sz="4" w:space="0" w:color="auto"/>
            <w:right w:val="single" w:sz="4" w:space="0" w:color="auto"/>
            <w:insideH w:val="single" w:sz="8" w:space="0" w:color="000000"/>
          </w:tblBorders>
          <w:tblCellMar>
            <w:right w:w="70" w:type="dxa"/>
          </w:tblCellMar>
        </w:tblPrEx>
        <w:trPr>
          <w:trHeight w:val="549"/>
        </w:trPr>
        <w:tc>
          <w:tcPr>
            <w:tcW w:w="5000" w:type="pct"/>
            <w:tcBorders>
              <w:top w:val="single" w:sz="6" w:space="0" w:color="A6A6A6"/>
              <w:left w:val="nil"/>
              <w:right w:val="nil"/>
            </w:tcBorders>
            <w:shd w:val="clear" w:color="auto" w:fill="auto"/>
            <w:vAlign w:val="center"/>
          </w:tcPr>
          <w:p w:rsidR="00F2249A" w:rsidRPr="002E0114" w:rsidRDefault="00F2249A" w:rsidP="00263153">
            <w:pPr>
              <w:pStyle w:val="SemEspaamento"/>
              <w:rPr>
                <w:rFonts w:ascii="Times New Roman" w:hAnsi="Times New Roman"/>
                <w:sz w:val="24"/>
                <w:szCs w:val="24"/>
              </w:rPr>
            </w:pPr>
          </w:p>
          <w:p w:rsidR="00AE4FE1" w:rsidRPr="002E0114" w:rsidRDefault="00B07562" w:rsidP="00263153">
            <w:pPr>
              <w:pStyle w:val="SemEspaamento"/>
              <w:rPr>
                <w:rFonts w:ascii="Times New Roman" w:hAnsi="Times New Roman"/>
                <w:sz w:val="24"/>
                <w:szCs w:val="24"/>
              </w:rPr>
            </w:pPr>
            <w:r w:rsidRPr="002E0114">
              <w:rPr>
                <w:rFonts w:ascii="Times New Roman" w:hAnsi="Times New Roman"/>
                <w:sz w:val="24"/>
                <w:szCs w:val="24"/>
              </w:rPr>
              <w:t xml:space="preserve">Justifica-se referida emenda impositiva, uma vez que há a necessidade da contratação dos serviços comuns com manutenção das vias não pavimentadas do Distrito de Arroio Grande, para dar condições mínimas de trafegabilidade em razão de desgastes contínuos, provocados por chuvas e o grande fluxo de veículos tanto leves como pesados. Esta contratação é devida pelo número de equipamentos e mão de obra disponíveis na Secretaria de Desenvolvimento Rural não serem suficientes para atender a demanda, diante das inúmeras solicitações oriundas de todos os Distritos da cidade, além da grande extensão territorial. </w:t>
            </w:r>
          </w:p>
          <w:p w:rsidR="00B07562" w:rsidRPr="002E0114" w:rsidRDefault="00B07562" w:rsidP="00263153">
            <w:pPr>
              <w:pStyle w:val="SemEspaamento"/>
              <w:rPr>
                <w:rFonts w:ascii="Times New Roman" w:hAnsi="Times New Roman"/>
                <w:sz w:val="24"/>
                <w:szCs w:val="24"/>
              </w:rPr>
            </w:pPr>
            <w:r w:rsidRPr="002E0114">
              <w:rPr>
                <w:rFonts w:ascii="Times New Roman" w:hAnsi="Times New Roman"/>
                <w:sz w:val="24"/>
                <w:szCs w:val="24"/>
              </w:rPr>
              <w:t>Indica-se a modalidade d</w:t>
            </w:r>
            <w:r w:rsidR="00492578" w:rsidRPr="002E0114">
              <w:rPr>
                <w:rFonts w:ascii="Times New Roman" w:hAnsi="Times New Roman"/>
                <w:sz w:val="24"/>
                <w:szCs w:val="24"/>
              </w:rPr>
              <w:t>e Registro de Preço por pregão 2/2021</w:t>
            </w:r>
            <w:r w:rsidRPr="002E0114">
              <w:rPr>
                <w:rFonts w:ascii="Times New Roman" w:hAnsi="Times New Roman"/>
                <w:sz w:val="24"/>
                <w:szCs w:val="24"/>
              </w:rPr>
              <w:t xml:space="preserve">, </w:t>
            </w:r>
            <w:r w:rsidR="00B618E0" w:rsidRPr="002E0114">
              <w:rPr>
                <w:rFonts w:ascii="Times New Roman" w:hAnsi="Times New Roman"/>
                <w:sz w:val="24"/>
                <w:szCs w:val="24"/>
              </w:rPr>
              <w:t>itens 3 e 5</w:t>
            </w:r>
            <w:r w:rsidR="00492578" w:rsidRPr="002E0114">
              <w:rPr>
                <w:rFonts w:ascii="Times New Roman" w:hAnsi="Times New Roman"/>
                <w:sz w:val="24"/>
                <w:szCs w:val="24"/>
              </w:rPr>
              <w:t xml:space="preserve"> (anexo</w:t>
            </w:r>
            <w:proofErr w:type="gramStart"/>
            <w:r w:rsidR="00492578" w:rsidRPr="002E0114">
              <w:rPr>
                <w:rFonts w:ascii="Times New Roman" w:hAnsi="Times New Roman"/>
                <w:sz w:val="24"/>
                <w:szCs w:val="24"/>
              </w:rPr>
              <w:t>)</w:t>
            </w:r>
            <w:r w:rsidR="00B618E0" w:rsidRPr="002E0114">
              <w:rPr>
                <w:rFonts w:ascii="Times New Roman" w:hAnsi="Times New Roman"/>
                <w:sz w:val="24"/>
                <w:szCs w:val="24"/>
              </w:rPr>
              <w:t>,</w:t>
            </w:r>
            <w:r w:rsidR="00492578" w:rsidRPr="002E0114">
              <w:rPr>
                <w:rFonts w:ascii="Times New Roman" w:hAnsi="Times New Roman"/>
                <w:sz w:val="24"/>
                <w:szCs w:val="24"/>
              </w:rPr>
              <w:t>e</w:t>
            </w:r>
            <w:proofErr w:type="gramEnd"/>
            <w:r w:rsidR="00492578" w:rsidRPr="002E0114">
              <w:rPr>
                <w:rFonts w:ascii="Times New Roman" w:hAnsi="Times New Roman"/>
                <w:sz w:val="24"/>
                <w:szCs w:val="24"/>
              </w:rPr>
              <w:t xml:space="preserve"> Registro de Preço 94/2021, item 36 (anexo)</w:t>
            </w:r>
            <w:r w:rsidR="00B618E0" w:rsidRPr="002E0114">
              <w:rPr>
                <w:rFonts w:ascii="Times New Roman" w:hAnsi="Times New Roman"/>
                <w:sz w:val="24"/>
                <w:szCs w:val="24"/>
              </w:rPr>
              <w:t xml:space="preserve"> </w:t>
            </w:r>
            <w:r w:rsidRPr="002E0114">
              <w:rPr>
                <w:rFonts w:ascii="Times New Roman" w:hAnsi="Times New Roman"/>
                <w:sz w:val="24"/>
                <w:szCs w:val="24"/>
              </w:rPr>
              <w:t>por tratar-se de serviço comum de engenharia, tal como, manutenção de vias não pavimentadas.</w:t>
            </w:r>
          </w:p>
          <w:p w:rsidR="00B07562" w:rsidRPr="002E0114" w:rsidRDefault="00B07562" w:rsidP="00263153">
            <w:pPr>
              <w:pStyle w:val="SemEspaamento"/>
              <w:rPr>
                <w:rFonts w:ascii="Times New Roman" w:hAnsi="Times New Roman"/>
                <w:sz w:val="24"/>
                <w:szCs w:val="24"/>
              </w:rPr>
            </w:pPr>
            <w:r w:rsidRPr="002E0114">
              <w:rPr>
                <w:rFonts w:ascii="Times New Roman" w:hAnsi="Times New Roman"/>
                <w:sz w:val="24"/>
                <w:szCs w:val="24"/>
              </w:rPr>
              <w:t>Salientamos a urgência na formalização deste processo, tendo em vista o começo da Safra 2022, que inicia em fevereiro, com grande escoamento de produtos, insumos e grãos que necessitam de transporte imediato e sem interrupção no período.</w:t>
            </w:r>
          </w:p>
          <w:p w:rsidR="00170E88" w:rsidRPr="002E0114" w:rsidRDefault="00170E88" w:rsidP="00263153">
            <w:pPr>
              <w:pStyle w:val="SemEspaamento"/>
              <w:rPr>
                <w:rFonts w:ascii="Times New Roman" w:hAnsi="Times New Roman"/>
                <w:sz w:val="24"/>
                <w:szCs w:val="24"/>
              </w:rPr>
            </w:pPr>
          </w:p>
          <w:p w:rsidR="00170E88" w:rsidRPr="002E0114" w:rsidRDefault="00170E88" w:rsidP="00263153">
            <w:pPr>
              <w:pStyle w:val="SemEspaamento"/>
              <w:rPr>
                <w:rFonts w:ascii="Times New Roman" w:hAnsi="Times New Roman"/>
                <w:sz w:val="24"/>
                <w:szCs w:val="24"/>
              </w:rPr>
            </w:pPr>
          </w:p>
        </w:tc>
      </w:tr>
    </w:tbl>
    <w:p w:rsidR="00170E88" w:rsidRPr="002E0114" w:rsidRDefault="00170E88" w:rsidP="00170E88">
      <w:pPr>
        <w:pStyle w:val="CAPITULO"/>
        <w:jc w:val="left"/>
        <w:rPr>
          <w:rFonts w:ascii="Times New Roman" w:hAnsi="Times New Roman"/>
          <w:sz w:val="24"/>
          <w:szCs w:val="24"/>
        </w:rPr>
      </w:pPr>
      <w:r w:rsidRPr="002E0114">
        <w:rPr>
          <w:rFonts w:ascii="Times New Roman" w:hAnsi="Times New Roman"/>
          <w:sz w:val="24"/>
          <w:szCs w:val="24"/>
        </w:rPr>
        <w:lastRenderedPageBreak/>
        <w:t xml:space="preserve">4.  </w:t>
      </w:r>
      <w:r w:rsidR="00561A49" w:rsidRPr="002E0114">
        <w:rPr>
          <w:rFonts w:ascii="Times New Roman" w:hAnsi="Times New Roman"/>
          <w:sz w:val="24"/>
          <w:szCs w:val="24"/>
        </w:rPr>
        <w:t>DOTAÇÃO ORÇAMENTÁRIA A</w:t>
      </w:r>
      <w:r w:rsidRPr="002E0114">
        <w:rPr>
          <w:rFonts w:ascii="Times New Roman" w:hAnsi="Times New Roman"/>
          <w:sz w:val="24"/>
          <w:szCs w:val="24"/>
        </w:rPr>
        <w:t xml:space="preserve"> SER DIMINUÍDA</w:t>
      </w:r>
    </w:p>
    <w:tbl>
      <w:tblPr>
        <w:tblW w:w="5000" w:type="pct"/>
        <w:tblBorders>
          <w:top w:val="single" w:sz="6" w:space="0" w:color="A6A6A6"/>
          <w:bottom w:val="single" w:sz="6" w:space="0" w:color="A6A6A6"/>
          <w:insideH w:val="single" w:sz="6" w:space="0" w:color="A6A6A6"/>
          <w:insideV w:val="single" w:sz="8" w:space="0" w:color="000000"/>
        </w:tblBorders>
        <w:tblCellMar>
          <w:top w:w="80" w:type="dxa"/>
          <w:left w:w="80" w:type="dxa"/>
          <w:right w:w="115" w:type="dxa"/>
        </w:tblCellMar>
        <w:tblLook w:val="04A0" w:firstRow="1" w:lastRow="0" w:firstColumn="1" w:lastColumn="0" w:noHBand="0" w:noVBand="1"/>
      </w:tblPr>
      <w:tblGrid>
        <w:gridCol w:w="2836"/>
        <w:gridCol w:w="6236"/>
      </w:tblGrid>
      <w:tr w:rsidR="00170E88" w:rsidRPr="002E0114" w:rsidTr="002E0114">
        <w:trPr>
          <w:trHeight w:val="284"/>
        </w:trPr>
        <w:tc>
          <w:tcPr>
            <w:tcW w:w="1563" w:type="pct"/>
            <w:tcBorders>
              <w:right w:val="single" w:sz="6" w:space="0" w:color="A6A6A6"/>
            </w:tcBorders>
            <w:shd w:val="clear" w:color="auto" w:fill="FFFFFF"/>
            <w:vAlign w:val="center"/>
          </w:tcPr>
          <w:p w:rsidR="00170E88" w:rsidRPr="002E0114" w:rsidRDefault="00170E88" w:rsidP="00263153">
            <w:pPr>
              <w:pStyle w:val="SemEspaamento"/>
              <w:rPr>
                <w:rFonts w:ascii="Times New Roman" w:hAnsi="Times New Roman"/>
                <w:szCs w:val="22"/>
              </w:rPr>
            </w:pPr>
            <w:r w:rsidRPr="002E0114">
              <w:rPr>
                <w:rFonts w:ascii="Times New Roman" w:hAnsi="Times New Roman"/>
                <w:szCs w:val="22"/>
              </w:rPr>
              <w:t>CÓDIGO</w:t>
            </w:r>
            <w:r w:rsidR="002E0114" w:rsidRPr="002E0114">
              <w:rPr>
                <w:rFonts w:ascii="Times New Roman" w:hAnsi="Times New Roman"/>
                <w:szCs w:val="22"/>
              </w:rPr>
              <w:t xml:space="preserve"> DA DOTAÇÃO</w:t>
            </w:r>
          </w:p>
        </w:tc>
        <w:tc>
          <w:tcPr>
            <w:tcW w:w="3438" w:type="pct"/>
            <w:tcBorders>
              <w:left w:val="single" w:sz="6" w:space="0" w:color="A6A6A6"/>
            </w:tcBorders>
            <w:shd w:val="clear" w:color="auto" w:fill="FFFFFF"/>
            <w:vAlign w:val="center"/>
          </w:tcPr>
          <w:p w:rsidR="00170E88" w:rsidRPr="002E0114" w:rsidRDefault="00D57786" w:rsidP="00263153">
            <w:pPr>
              <w:pStyle w:val="SemEspaamento"/>
              <w:rPr>
                <w:rFonts w:ascii="Times New Roman" w:hAnsi="Times New Roman"/>
                <w:color w:val="auto"/>
                <w:szCs w:val="22"/>
              </w:rPr>
            </w:pPr>
            <w:r w:rsidRPr="002E0114">
              <w:rPr>
                <w:rFonts w:ascii="Times New Roman" w:hAnsi="Times New Roman"/>
                <w:color w:val="auto"/>
                <w:szCs w:val="22"/>
              </w:rPr>
              <w:t>22.01.99.999.9999.0.012</w:t>
            </w:r>
          </w:p>
        </w:tc>
      </w:tr>
      <w:tr w:rsidR="00AE4FE1" w:rsidRPr="002E0114" w:rsidTr="002E0114">
        <w:trPr>
          <w:trHeight w:val="284"/>
        </w:trPr>
        <w:tc>
          <w:tcPr>
            <w:tcW w:w="1563" w:type="pct"/>
            <w:tcBorders>
              <w:right w:val="single" w:sz="6" w:space="0" w:color="A6A6A6"/>
            </w:tcBorders>
            <w:shd w:val="clear" w:color="auto" w:fill="FFFFFF"/>
            <w:vAlign w:val="center"/>
          </w:tcPr>
          <w:p w:rsidR="00AE4FE1" w:rsidRPr="002E0114" w:rsidRDefault="00AE4FE1" w:rsidP="00263153">
            <w:pPr>
              <w:pStyle w:val="SemEspaamento"/>
              <w:rPr>
                <w:rFonts w:ascii="Times New Roman" w:hAnsi="Times New Roman"/>
                <w:szCs w:val="22"/>
              </w:rPr>
            </w:pPr>
            <w:r w:rsidRPr="002E0114">
              <w:rPr>
                <w:rFonts w:ascii="Times New Roman" w:hAnsi="Times New Roman"/>
                <w:szCs w:val="22"/>
              </w:rPr>
              <w:t>NOME</w:t>
            </w:r>
            <w:r w:rsidR="002E0114" w:rsidRPr="002E0114">
              <w:rPr>
                <w:rFonts w:ascii="Times New Roman" w:hAnsi="Times New Roman"/>
                <w:szCs w:val="22"/>
              </w:rPr>
              <w:t>NCLATURA</w:t>
            </w:r>
          </w:p>
        </w:tc>
        <w:tc>
          <w:tcPr>
            <w:tcW w:w="3438" w:type="pct"/>
            <w:tcBorders>
              <w:left w:val="single" w:sz="6" w:space="0" w:color="A6A6A6"/>
            </w:tcBorders>
            <w:shd w:val="clear" w:color="auto" w:fill="FFFFFF"/>
            <w:vAlign w:val="center"/>
          </w:tcPr>
          <w:p w:rsidR="00AE4FE1" w:rsidRPr="002E0114" w:rsidRDefault="00AE4FE1" w:rsidP="00263153">
            <w:pPr>
              <w:pStyle w:val="SemEspaamento"/>
              <w:rPr>
                <w:rFonts w:ascii="Times New Roman" w:hAnsi="Times New Roman"/>
                <w:color w:val="auto"/>
                <w:szCs w:val="22"/>
              </w:rPr>
            </w:pPr>
            <w:r w:rsidRPr="002E0114">
              <w:rPr>
                <w:rFonts w:ascii="Times New Roman" w:hAnsi="Times New Roman"/>
                <w:szCs w:val="22"/>
              </w:rPr>
              <w:t>RESERVA DE CONTINGÊNCIA</w:t>
            </w:r>
          </w:p>
        </w:tc>
      </w:tr>
      <w:tr w:rsidR="00A7731D" w:rsidRPr="002E0114" w:rsidTr="002E0114">
        <w:trPr>
          <w:trHeight w:val="284"/>
        </w:trPr>
        <w:tc>
          <w:tcPr>
            <w:tcW w:w="1563" w:type="pct"/>
            <w:tcBorders>
              <w:right w:val="single" w:sz="6" w:space="0" w:color="A6A6A6"/>
            </w:tcBorders>
            <w:shd w:val="clear" w:color="auto" w:fill="FFFFFF"/>
            <w:vAlign w:val="center"/>
          </w:tcPr>
          <w:p w:rsidR="00A7731D" w:rsidRPr="002E0114" w:rsidRDefault="002E0114" w:rsidP="00263153">
            <w:pPr>
              <w:pStyle w:val="SemEspaamento"/>
              <w:rPr>
                <w:rFonts w:ascii="Times New Roman" w:hAnsi="Times New Roman"/>
                <w:szCs w:val="22"/>
              </w:rPr>
            </w:pPr>
            <w:r w:rsidRPr="002E0114">
              <w:rPr>
                <w:rFonts w:ascii="Times New Roman" w:hAnsi="Times New Roman"/>
                <w:szCs w:val="22"/>
              </w:rPr>
              <w:t xml:space="preserve">CÓDIGO DA </w:t>
            </w:r>
            <w:r w:rsidR="00A7731D" w:rsidRPr="002E0114">
              <w:rPr>
                <w:rFonts w:ascii="Times New Roman" w:hAnsi="Times New Roman"/>
                <w:szCs w:val="22"/>
              </w:rPr>
              <w:t>NATUREZA</w:t>
            </w:r>
            <w:r w:rsidRPr="002E0114">
              <w:rPr>
                <w:rFonts w:ascii="Times New Roman" w:hAnsi="Times New Roman"/>
                <w:szCs w:val="22"/>
              </w:rPr>
              <w:t xml:space="preserve"> DA DESPESA</w:t>
            </w:r>
          </w:p>
        </w:tc>
        <w:tc>
          <w:tcPr>
            <w:tcW w:w="3438" w:type="pct"/>
            <w:tcBorders>
              <w:left w:val="single" w:sz="6" w:space="0" w:color="A6A6A6"/>
            </w:tcBorders>
            <w:shd w:val="clear" w:color="auto" w:fill="FFFFFF"/>
            <w:vAlign w:val="center"/>
          </w:tcPr>
          <w:p w:rsidR="00A7731D" w:rsidRPr="002E0114" w:rsidRDefault="00A7731D" w:rsidP="00263153">
            <w:pPr>
              <w:pStyle w:val="SemEspaamento"/>
              <w:rPr>
                <w:rFonts w:ascii="Times New Roman" w:hAnsi="Times New Roman"/>
                <w:color w:val="auto"/>
                <w:szCs w:val="22"/>
              </w:rPr>
            </w:pPr>
            <w:r w:rsidRPr="002E0114">
              <w:rPr>
                <w:rFonts w:ascii="Times New Roman" w:hAnsi="Times New Roman"/>
                <w:color w:val="auto"/>
                <w:szCs w:val="22"/>
              </w:rPr>
              <w:t>9.9.99.99</w:t>
            </w:r>
          </w:p>
        </w:tc>
      </w:tr>
      <w:tr w:rsidR="00170E88" w:rsidRPr="002E0114" w:rsidTr="002E0114">
        <w:trPr>
          <w:trHeight w:val="284"/>
        </w:trPr>
        <w:tc>
          <w:tcPr>
            <w:tcW w:w="1563" w:type="pct"/>
            <w:tcBorders>
              <w:right w:val="single" w:sz="6" w:space="0" w:color="A6A6A6"/>
            </w:tcBorders>
            <w:shd w:val="clear" w:color="auto" w:fill="FFFFFF"/>
            <w:vAlign w:val="center"/>
          </w:tcPr>
          <w:p w:rsidR="00170E88" w:rsidRPr="002E0114" w:rsidRDefault="00170E88" w:rsidP="00263153">
            <w:pPr>
              <w:pStyle w:val="SemEspaamento"/>
              <w:rPr>
                <w:rFonts w:ascii="Times New Roman" w:hAnsi="Times New Roman"/>
                <w:szCs w:val="22"/>
              </w:rPr>
            </w:pPr>
            <w:r w:rsidRPr="002E0114">
              <w:rPr>
                <w:rFonts w:ascii="Times New Roman" w:hAnsi="Times New Roman"/>
                <w:szCs w:val="22"/>
              </w:rPr>
              <w:t>NOME</w:t>
            </w:r>
            <w:r w:rsidR="002E0114" w:rsidRPr="002E0114">
              <w:rPr>
                <w:rFonts w:ascii="Times New Roman" w:hAnsi="Times New Roman"/>
                <w:szCs w:val="22"/>
              </w:rPr>
              <w:t>NCLATURA</w:t>
            </w:r>
          </w:p>
        </w:tc>
        <w:tc>
          <w:tcPr>
            <w:tcW w:w="3438" w:type="pct"/>
            <w:tcBorders>
              <w:left w:val="single" w:sz="6" w:space="0" w:color="A6A6A6"/>
            </w:tcBorders>
            <w:shd w:val="clear" w:color="auto" w:fill="FFFFFF"/>
            <w:vAlign w:val="center"/>
          </w:tcPr>
          <w:p w:rsidR="00170E88" w:rsidRPr="002E0114" w:rsidRDefault="00561A49" w:rsidP="00263153">
            <w:pPr>
              <w:pStyle w:val="SemEspaamento"/>
              <w:rPr>
                <w:rFonts w:ascii="Times New Roman" w:hAnsi="Times New Roman"/>
                <w:szCs w:val="22"/>
              </w:rPr>
            </w:pPr>
            <w:r w:rsidRPr="002E0114">
              <w:rPr>
                <w:rFonts w:ascii="Times New Roman" w:hAnsi="Times New Roman"/>
                <w:szCs w:val="22"/>
              </w:rPr>
              <w:t>RESERVA DE CONTINGÊNCIA</w:t>
            </w:r>
            <w:r w:rsidR="00D57786" w:rsidRPr="002E0114">
              <w:rPr>
                <w:rFonts w:ascii="Times New Roman" w:hAnsi="Times New Roman"/>
                <w:szCs w:val="22"/>
              </w:rPr>
              <w:t xml:space="preserve"> </w:t>
            </w:r>
          </w:p>
        </w:tc>
      </w:tr>
      <w:tr w:rsidR="00170E88" w:rsidRPr="002E0114" w:rsidTr="002E0114">
        <w:trPr>
          <w:trHeight w:val="284"/>
        </w:trPr>
        <w:tc>
          <w:tcPr>
            <w:tcW w:w="1563" w:type="pct"/>
            <w:tcBorders>
              <w:right w:val="single" w:sz="6" w:space="0" w:color="A6A6A6"/>
            </w:tcBorders>
            <w:shd w:val="clear" w:color="auto" w:fill="FFFFFF"/>
            <w:vAlign w:val="center"/>
          </w:tcPr>
          <w:p w:rsidR="00170E88" w:rsidRPr="002E0114" w:rsidRDefault="00170E88" w:rsidP="00263153">
            <w:pPr>
              <w:pStyle w:val="SemEspaamento"/>
              <w:rPr>
                <w:rFonts w:ascii="Times New Roman" w:hAnsi="Times New Roman"/>
                <w:szCs w:val="22"/>
              </w:rPr>
            </w:pPr>
            <w:r w:rsidRPr="002E0114">
              <w:rPr>
                <w:rFonts w:ascii="Times New Roman" w:hAnsi="Times New Roman"/>
                <w:szCs w:val="22"/>
              </w:rPr>
              <w:t>VALOR</w:t>
            </w:r>
          </w:p>
        </w:tc>
        <w:tc>
          <w:tcPr>
            <w:tcW w:w="3438" w:type="pct"/>
            <w:tcBorders>
              <w:left w:val="single" w:sz="6" w:space="0" w:color="A6A6A6"/>
            </w:tcBorders>
            <w:shd w:val="clear" w:color="auto" w:fill="FFFFFF"/>
            <w:vAlign w:val="center"/>
          </w:tcPr>
          <w:p w:rsidR="00170E88" w:rsidRPr="002E0114" w:rsidRDefault="0057440C" w:rsidP="00263153">
            <w:pPr>
              <w:pStyle w:val="SemEspaamento"/>
              <w:rPr>
                <w:rFonts w:ascii="Times New Roman" w:hAnsi="Times New Roman"/>
                <w:szCs w:val="22"/>
              </w:rPr>
            </w:pPr>
            <w:r>
              <w:rPr>
                <w:rFonts w:ascii="Times New Roman" w:hAnsi="Times New Roman"/>
                <w:szCs w:val="22"/>
              </w:rPr>
              <w:t xml:space="preserve">119.048,12 (cento e dezenove mil e quarenta e oito </w:t>
            </w:r>
            <w:proofErr w:type="spellStart"/>
            <w:r>
              <w:rPr>
                <w:rFonts w:ascii="Times New Roman" w:hAnsi="Times New Roman"/>
                <w:szCs w:val="22"/>
              </w:rPr>
              <w:t>reiais</w:t>
            </w:r>
            <w:proofErr w:type="spellEnd"/>
            <w:r>
              <w:rPr>
                <w:rFonts w:ascii="Times New Roman" w:hAnsi="Times New Roman"/>
                <w:szCs w:val="22"/>
              </w:rPr>
              <w:t xml:space="preserve"> e doze centavos</w:t>
            </w:r>
          </w:p>
        </w:tc>
      </w:tr>
    </w:tbl>
    <w:p w:rsidR="00F2249A" w:rsidRDefault="00F2249A" w:rsidP="00F2249A">
      <w:pPr>
        <w:rPr>
          <w:sz w:val="24"/>
          <w:szCs w:val="24"/>
        </w:rPr>
      </w:pPr>
    </w:p>
    <w:p w:rsidR="0057440C" w:rsidRPr="002E0114" w:rsidRDefault="0057440C" w:rsidP="0057440C">
      <w:pPr>
        <w:pStyle w:val="CAPITULO"/>
        <w:jc w:val="left"/>
        <w:rPr>
          <w:rFonts w:ascii="Times New Roman" w:hAnsi="Times New Roman"/>
          <w:sz w:val="24"/>
          <w:szCs w:val="24"/>
        </w:rPr>
      </w:pPr>
      <w:r w:rsidRPr="002E0114">
        <w:rPr>
          <w:rFonts w:ascii="Times New Roman" w:hAnsi="Times New Roman"/>
          <w:sz w:val="24"/>
          <w:szCs w:val="24"/>
        </w:rPr>
        <w:t>DOTAÇÃO ORÇAMENTÁRIA A SER DIMINUÍDA</w:t>
      </w:r>
    </w:p>
    <w:tbl>
      <w:tblPr>
        <w:tblW w:w="5000" w:type="pct"/>
        <w:tblBorders>
          <w:top w:val="single" w:sz="6" w:space="0" w:color="A6A6A6"/>
          <w:bottom w:val="single" w:sz="6" w:space="0" w:color="A6A6A6"/>
          <w:insideH w:val="single" w:sz="6" w:space="0" w:color="A6A6A6"/>
          <w:insideV w:val="single" w:sz="8" w:space="0" w:color="000000"/>
        </w:tblBorders>
        <w:tblCellMar>
          <w:top w:w="80" w:type="dxa"/>
          <w:left w:w="80" w:type="dxa"/>
          <w:right w:w="115" w:type="dxa"/>
        </w:tblCellMar>
        <w:tblLook w:val="04A0" w:firstRow="1" w:lastRow="0" w:firstColumn="1" w:lastColumn="0" w:noHBand="0" w:noVBand="1"/>
      </w:tblPr>
      <w:tblGrid>
        <w:gridCol w:w="2836"/>
        <w:gridCol w:w="6236"/>
      </w:tblGrid>
      <w:tr w:rsidR="0057440C" w:rsidRPr="002E0114" w:rsidTr="0053504B">
        <w:trPr>
          <w:trHeight w:val="284"/>
        </w:trPr>
        <w:tc>
          <w:tcPr>
            <w:tcW w:w="1563" w:type="pct"/>
            <w:tcBorders>
              <w:right w:val="single" w:sz="6" w:space="0" w:color="A6A6A6"/>
            </w:tcBorders>
            <w:shd w:val="clear" w:color="auto" w:fill="FFFFFF"/>
            <w:vAlign w:val="center"/>
          </w:tcPr>
          <w:p w:rsidR="0057440C" w:rsidRPr="002E0114" w:rsidRDefault="0057440C" w:rsidP="0053504B">
            <w:pPr>
              <w:pStyle w:val="SemEspaamento"/>
              <w:rPr>
                <w:rFonts w:ascii="Times New Roman" w:hAnsi="Times New Roman"/>
                <w:szCs w:val="22"/>
              </w:rPr>
            </w:pPr>
            <w:r w:rsidRPr="002E0114">
              <w:rPr>
                <w:rFonts w:ascii="Times New Roman" w:hAnsi="Times New Roman"/>
                <w:szCs w:val="22"/>
              </w:rPr>
              <w:t>CÓDIGO DA DOTAÇÃO</w:t>
            </w:r>
          </w:p>
        </w:tc>
        <w:tc>
          <w:tcPr>
            <w:tcW w:w="3438" w:type="pct"/>
            <w:tcBorders>
              <w:left w:val="single" w:sz="6" w:space="0" w:color="A6A6A6"/>
            </w:tcBorders>
            <w:shd w:val="clear" w:color="auto" w:fill="FFFFFF"/>
            <w:vAlign w:val="center"/>
          </w:tcPr>
          <w:p w:rsidR="0057440C" w:rsidRPr="002E0114" w:rsidRDefault="0057440C" w:rsidP="0053504B">
            <w:pPr>
              <w:pStyle w:val="SemEspaamento"/>
              <w:rPr>
                <w:rFonts w:ascii="Times New Roman" w:hAnsi="Times New Roman"/>
                <w:color w:val="auto"/>
                <w:szCs w:val="22"/>
              </w:rPr>
            </w:pPr>
            <w:r>
              <w:rPr>
                <w:rFonts w:ascii="Times New Roman" w:hAnsi="Times New Roman"/>
                <w:color w:val="auto"/>
                <w:szCs w:val="22"/>
              </w:rPr>
              <w:t>22.01.04.122.0006.2.131</w:t>
            </w:r>
          </w:p>
        </w:tc>
      </w:tr>
      <w:tr w:rsidR="0057440C" w:rsidRPr="002E0114" w:rsidTr="0053504B">
        <w:trPr>
          <w:trHeight w:val="284"/>
        </w:trPr>
        <w:tc>
          <w:tcPr>
            <w:tcW w:w="1563" w:type="pct"/>
            <w:tcBorders>
              <w:right w:val="single" w:sz="6" w:space="0" w:color="A6A6A6"/>
            </w:tcBorders>
            <w:shd w:val="clear" w:color="auto" w:fill="FFFFFF"/>
            <w:vAlign w:val="center"/>
          </w:tcPr>
          <w:p w:rsidR="0057440C" w:rsidRPr="002E0114" w:rsidRDefault="0057440C" w:rsidP="0053504B">
            <w:pPr>
              <w:pStyle w:val="SemEspaamento"/>
              <w:rPr>
                <w:rFonts w:ascii="Times New Roman" w:hAnsi="Times New Roman"/>
                <w:szCs w:val="22"/>
              </w:rPr>
            </w:pPr>
            <w:r w:rsidRPr="002E0114">
              <w:rPr>
                <w:rFonts w:ascii="Times New Roman" w:hAnsi="Times New Roman"/>
                <w:szCs w:val="22"/>
              </w:rPr>
              <w:t>NOMENCLATURA</w:t>
            </w:r>
          </w:p>
        </w:tc>
        <w:tc>
          <w:tcPr>
            <w:tcW w:w="3438" w:type="pct"/>
            <w:tcBorders>
              <w:left w:val="single" w:sz="6" w:space="0" w:color="A6A6A6"/>
            </w:tcBorders>
            <w:shd w:val="clear" w:color="auto" w:fill="FFFFFF"/>
            <w:vAlign w:val="center"/>
          </w:tcPr>
          <w:p w:rsidR="0057440C" w:rsidRPr="002E0114" w:rsidRDefault="0057440C" w:rsidP="0053504B">
            <w:pPr>
              <w:pStyle w:val="SemEspaamento"/>
              <w:rPr>
                <w:rFonts w:ascii="Times New Roman" w:hAnsi="Times New Roman"/>
                <w:color w:val="auto"/>
                <w:szCs w:val="22"/>
              </w:rPr>
            </w:pPr>
            <w:r>
              <w:rPr>
                <w:rFonts w:ascii="Times New Roman" w:hAnsi="Times New Roman"/>
                <w:szCs w:val="22"/>
              </w:rPr>
              <w:t>PAGAMENTO DE OBRIGAÇÕES GERAIS DO MUNICÍPIO</w:t>
            </w:r>
          </w:p>
        </w:tc>
      </w:tr>
      <w:tr w:rsidR="0057440C" w:rsidRPr="002E0114" w:rsidTr="0053504B">
        <w:trPr>
          <w:trHeight w:val="284"/>
        </w:trPr>
        <w:tc>
          <w:tcPr>
            <w:tcW w:w="1563" w:type="pct"/>
            <w:tcBorders>
              <w:right w:val="single" w:sz="6" w:space="0" w:color="A6A6A6"/>
            </w:tcBorders>
            <w:shd w:val="clear" w:color="auto" w:fill="FFFFFF"/>
            <w:vAlign w:val="center"/>
          </w:tcPr>
          <w:p w:rsidR="0057440C" w:rsidRPr="002E0114" w:rsidRDefault="0057440C" w:rsidP="0053504B">
            <w:pPr>
              <w:pStyle w:val="SemEspaamento"/>
              <w:rPr>
                <w:rFonts w:ascii="Times New Roman" w:hAnsi="Times New Roman"/>
                <w:szCs w:val="22"/>
              </w:rPr>
            </w:pPr>
            <w:r w:rsidRPr="002E0114">
              <w:rPr>
                <w:rFonts w:ascii="Times New Roman" w:hAnsi="Times New Roman"/>
                <w:szCs w:val="22"/>
              </w:rPr>
              <w:t>CÓDIGO DA NATUREZA DA DESPESA</w:t>
            </w:r>
          </w:p>
        </w:tc>
        <w:tc>
          <w:tcPr>
            <w:tcW w:w="3438" w:type="pct"/>
            <w:tcBorders>
              <w:left w:val="single" w:sz="6" w:space="0" w:color="A6A6A6"/>
            </w:tcBorders>
            <w:shd w:val="clear" w:color="auto" w:fill="FFFFFF"/>
            <w:vAlign w:val="center"/>
          </w:tcPr>
          <w:p w:rsidR="0057440C" w:rsidRPr="002E0114" w:rsidRDefault="0057440C" w:rsidP="0053504B">
            <w:pPr>
              <w:pStyle w:val="SemEspaamento"/>
              <w:rPr>
                <w:rFonts w:ascii="Times New Roman" w:hAnsi="Times New Roman"/>
                <w:color w:val="auto"/>
                <w:szCs w:val="22"/>
              </w:rPr>
            </w:pPr>
            <w:r>
              <w:rPr>
                <w:rFonts w:ascii="Times New Roman" w:hAnsi="Times New Roman"/>
                <w:color w:val="auto"/>
                <w:szCs w:val="22"/>
              </w:rPr>
              <w:t>3.1.91.13</w:t>
            </w:r>
          </w:p>
        </w:tc>
      </w:tr>
      <w:tr w:rsidR="0057440C" w:rsidRPr="002E0114" w:rsidTr="0053504B">
        <w:trPr>
          <w:trHeight w:val="284"/>
        </w:trPr>
        <w:tc>
          <w:tcPr>
            <w:tcW w:w="1563" w:type="pct"/>
            <w:tcBorders>
              <w:right w:val="single" w:sz="6" w:space="0" w:color="A6A6A6"/>
            </w:tcBorders>
            <w:shd w:val="clear" w:color="auto" w:fill="FFFFFF"/>
            <w:vAlign w:val="center"/>
          </w:tcPr>
          <w:p w:rsidR="0057440C" w:rsidRPr="002E0114" w:rsidRDefault="0057440C" w:rsidP="0053504B">
            <w:pPr>
              <w:pStyle w:val="SemEspaamento"/>
              <w:rPr>
                <w:rFonts w:ascii="Times New Roman" w:hAnsi="Times New Roman"/>
                <w:szCs w:val="22"/>
              </w:rPr>
            </w:pPr>
            <w:r w:rsidRPr="002E0114">
              <w:rPr>
                <w:rFonts w:ascii="Times New Roman" w:hAnsi="Times New Roman"/>
                <w:szCs w:val="22"/>
              </w:rPr>
              <w:t>NOMENCLATURA</w:t>
            </w:r>
          </w:p>
        </w:tc>
        <w:tc>
          <w:tcPr>
            <w:tcW w:w="3438" w:type="pct"/>
            <w:tcBorders>
              <w:left w:val="single" w:sz="6" w:space="0" w:color="A6A6A6"/>
            </w:tcBorders>
            <w:shd w:val="clear" w:color="auto" w:fill="FFFFFF"/>
            <w:vAlign w:val="center"/>
          </w:tcPr>
          <w:p w:rsidR="0057440C" w:rsidRPr="002E0114" w:rsidRDefault="0057440C" w:rsidP="0053504B">
            <w:pPr>
              <w:pStyle w:val="SemEspaamento"/>
              <w:rPr>
                <w:rFonts w:ascii="Times New Roman" w:hAnsi="Times New Roman"/>
                <w:szCs w:val="22"/>
              </w:rPr>
            </w:pPr>
            <w:r>
              <w:rPr>
                <w:rFonts w:ascii="Times New Roman" w:hAnsi="Times New Roman"/>
                <w:szCs w:val="22"/>
              </w:rPr>
              <w:t>OBRIGAÇÕES PATRIMONIAIS</w:t>
            </w:r>
            <w:r w:rsidRPr="002E0114">
              <w:rPr>
                <w:rFonts w:ascii="Times New Roman" w:hAnsi="Times New Roman"/>
                <w:szCs w:val="22"/>
              </w:rPr>
              <w:t xml:space="preserve"> </w:t>
            </w:r>
          </w:p>
        </w:tc>
      </w:tr>
      <w:tr w:rsidR="0057440C" w:rsidRPr="002E0114" w:rsidTr="0053504B">
        <w:trPr>
          <w:trHeight w:val="284"/>
        </w:trPr>
        <w:tc>
          <w:tcPr>
            <w:tcW w:w="1563" w:type="pct"/>
            <w:tcBorders>
              <w:right w:val="single" w:sz="6" w:space="0" w:color="A6A6A6"/>
            </w:tcBorders>
            <w:shd w:val="clear" w:color="auto" w:fill="FFFFFF"/>
            <w:vAlign w:val="center"/>
          </w:tcPr>
          <w:p w:rsidR="0057440C" w:rsidRPr="002E0114" w:rsidRDefault="0057440C" w:rsidP="0053504B">
            <w:pPr>
              <w:pStyle w:val="SemEspaamento"/>
              <w:rPr>
                <w:rFonts w:ascii="Times New Roman" w:hAnsi="Times New Roman"/>
                <w:szCs w:val="22"/>
              </w:rPr>
            </w:pPr>
            <w:r w:rsidRPr="002E0114">
              <w:rPr>
                <w:rFonts w:ascii="Times New Roman" w:hAnsi="Times New Roman"/>
                <w:szCs w:val="22"/>
              </w:rPr>
              <w:t>VALOR</w:t>
            </w:r>
          </w:p>
        </w:tc>
        <w:tc>
          <w:tcPr>
            <w:tcW w:w="3438" w:type="pct"/>
            <w:tcBorders>
              <w:left w:val="single" w:sz="6" w:space="0" w:color="A6A6A6"/>
            </w:tcBorders>
            <w:shd w:val="clear" w:color="auto" w:fill="FFFFFF"/>
            <w:vAlign w:val="center"/>
          </w:tcPr>
          <w:p w:rsidR="0057440C" w:rsidRPr="002E0114" w:rsidRDefault="0057440C" w:rsidP="0053504B">
            <w:pPr>
              <w:pStyle w:val="SemEspaamento"/>
              <w:rPr>
                <w:rFonts w:ascii="Times New Roman" w:hAnsi="Times New Roman"/>
                <w:szCs w:val="22"/>
              </w:rPr>
            </w:pPr>
            <w:r>
              <w:rPr>
                <w:rFonts w:ascii="Times New Roman" w:hAnsi="Times New Roman"/>
                <w:szCs w:val="22"/>
              </w:rPr>
              <w:t>21.917,68 (vinte e um mil e novecentos e dezessete reais e sessenta e oito centavos)</w:t>
            </w:r>
          </w:p>
        </w:tc>
      </w:tr>
    </w:tbl>
    <w:p w:rsidR="0057440C" w:rsidRPr="002E0114" w:rsidRDefault="0057440C" w:rsidP="00F2249A">
      <w:pPr>
        <w:rPr>
          <w:sz w:val="24"/>
          <w:szCs w:val="24"/>
        </w:rPr>
      </w:pPr>
    </w:p>
    <w:p w:rsidR="00561A49" w:rsidRPr="002E0114" w:rsidRDefault="0057440C" w:rsidP="00561A49">
      <w:pPr>
        <w:pStyle w:val="CAPITULO"/>
        <w:jc w:val="left"/>
        <w:rPr>
          <w:rFonts w:ascii="Times New Roman" w:hAnsi="Times New Roman"/>
          <w:sz w:val="24"/>
          <w:szCs w:val="24"/>
        </w:rPr>
      </w:pPr>
      <w:r>
        <w:rPr>
          <w:rFonts w:ascii="Times New Roman" w:hAnsi="Times New Roman"/>
          <w:sz w:val="24"/>
          <w:szCs w:val="24"/>
        </w:rPr>
        <w:t>5</w:t>
      </w:r>
      <w:r w:rsidR="00561A49" w:rsidRPr="002E0114">
        <w:rPr>
          <w:rFonts w:ascii="Times New Roman" w:hAnsi="Times New Roman"/>
          <w:sz w:val="24"/>
          <w:szCs w:val="24"/>
        </w:rPr>
        <w:t>.  DOTAÇÃO ORÇAMENTÁRIA A SER AUMENTADA PARA A OCORRÊNCIA DA EMENDA IMPOSITIVA</w:t>
      </w:r>
    </w:p>
    <w:tbl>
      <w:tblPr>
        <w:tblW w:w="5000" w:type="pct"/>
        <w:tblBorders>
          <w:top w:val="single" w:sz="6" w:space="0" w:color="A6A6A6"/>
          <w:bottom w:val="single" w:sz="6" w:space="0" w:color="A6A6A6"/>
          <w:insideH w:val="single" w:sz="6" w:space="0" w:color="A6A6A6"/>
          <w:insideV w:val="single" w:sz="8" w:space="0" w:color="000000"/>
        </w:tblBorders>
        <w:tblCellMar>
          <w:top w:w="80" w:type="dxa"/>
          <w:left w:w="80" w:type="dxa"/>
          <w:right w:w="115" w:type="dxa"/>
        </w:tblCellMar>
        <w:tblLook w:val="04A0" w:firstRow="1" w:lastRow="0" w:firstColumn="1" w:lastColumn="0" w:noHBand="0" w:noVBand="1"/>
      </w:tblPr>
      <w:tblGrid>
        <w:gridCol w:w="2836"/>
        <w:gridCol w:w="6236"/>
      </w:tblGrid>
      <w:tr w:rsidR="002E0114" w:rsidRPr="002E0114" w:rsidTr="002E0114">
        <w:trPr>
          <w:trHeight w:val="284"/>
        </w:trPr>
        <w:tc>
          <w:tcPr>
            <w:tcW w:w="1563" w:type="pct"/>
            <w:tcBorders>
              <w:right w:val="single" w:sz="6" w:space="0" w:color="A6A6A6"/>
            </w:tcBorders>
            <w:shd w:val="clear" w:color="auto" w:fill="FFFFFF"/>
          </w:tcPr>
          <w:p w:rsidR="002E0114" w:rsidRPr="002E0114" w:rsidRDefault="002E0114" w:rsidP="002E0114">
            <w:pPr>
              <w:rPr>
                <w:sz w:val="22"/>
                <w:szCs w:val="22"/>
              </w:rPr>
            </w:pPr>
            <w:r w:rsidRPr="002E0114">
              <w:rPr>
                <w:sz w:val="22"/>
                <w:szCs w:val="22"/>
              </w:rPr>
              <w:t>CÓDIGO DA DOTAÇÃO</w:t>
            </w:r>
          </w:p>
        </w:tc>
        <w:tc>
          <w:tcPr>
            <w:tcW w:w="3438" w:type="pct"/>
            <w:tcBorders>
              <w:left w:val="single" w:sz="6" w:space="0" w:color="A6A6A6"/>
            </w:tcBorders>
            <w:shd w:val="clear" w:color="auto" w:fill="FFFFFF"/>
          </w:tcPr>
          <w:p w:rsidR="002E0114" w:rsidRPr="002E0114" w:rsidRDefault="002E0114" w:rsidP="002E0114">
            <w:pPr>
              <w:rPr>
                <w:sz w:val="22"/>
                <w:szCs w:val="22"/>
              </w:rPr>
            </w:pPr>
            <w:r w:rsidRPr="002E0114">
              <w:rPr>
                <w:sz w:val="22"/>
                <w:szCs w:val="22"/>
              </w:rPr>
              <w:t>16.01.15.45</w:t>
            </w:r>
            <w:r w:rsidR="00A059A1">
              <w:rPr>
                <w:sz w:val="22"/>
                <w:szCs w:val="22"/>
              </w:rPr>
              <w:t>1</w:t>
            </w:r>
            <w:bookmarkStart w:id="0" w:name="_GoBack"/>
            <w:bookmarkEnd w:id="0"/>
            <w:r w:rsidRPr="002E0114">
              <w:rPr>
                <w:sz w:val="22"/>
                <w:szCs w:val="22"/>
              </w:rPr>
              <w:t>.0064.2.069</w:t>
            </w:r>
          </w:p>
        </w:tc>
      </w:tr>
      <w:tr w:rsidR="002E0114" w:rsidRPr="002E0114" w:rsidTr="002E0114">
        <w:trPr>
          <w:trHeight w:val="284"/>
        </w:trPr>
        <w:tc>
          <w:tcPr>
            <w:tcW w:w="1563" w:type="pct"/>
            <w:tcBorders>
              <w:right w:val="single" w:sz="6" w:space="0" w:color="A6A6A6"/>
            </w:tcBorders>
            <w:shd w:val="clear" w:color="auto" w:fill="FFFFFF"/>
          </w:tcPr>
          <w:p w:rsidR="002E0114" w:rsidRPr="002E0114" w:rsidRDefault="002E0114" w:rsidP="002E0114">
            <w:pPr>
              <w:rPr>
                <w:sz w:val="22"/>
                <w:szCs w:val="22"/>
              </w:rPr>
            </w:pPr>
            <w:r w:rsidRPr="002E0114">
              <w:rPr>
                <w:sz w:val="22"/>
                <w:szCs w:val="22"/>
              </w:rPr>
              <w:t>NOMENCLATURA</w:t>
            </w:r>
          </w:p>
        </w:tc>
        <w:tc>
          <w:tcPr>
            <w:tcW w:w="3438" w:type="pct"/>
            <w:tcBorders>
              <w:left w:val="single" w:sz="6" w:space="0" w:color="A6A6A6"/>
            </w:tcBorders>
            <w:shd w:val="clear" w:color="auto" w:fill="FFFFFF"/>
          </w:tcPr>
          <w:p w:rsidR="002E0114" w:rsidRPr="002E0114" w:rsidRDefault="002E0114" w:rsidP="002E0114">
            <w:pPr>
              <w:rPr>
                <w:sz w:val="22"/>
                <w:szCs w:val="22"/>
              </w:rPr>
            </w:pPr>
            <w:r>
              <w:rPr>
                <w:sz w:val="22"/>
                <w:szCs w:val="22"/>
              </w:rPr>
              <w:t>INFRAESTRUTURA RURAL</w:t>
            </w:r>
          </w:p>
        </w:tc>
      </w:tr>
      <w:tr w:rsidR="002E0114" w:rsidRPr="002E0114" w:rsidTr="002E0114">
        <w:trPr>
          <w:trHeight w:val="284"/>
        </w:trPr>
        <w:tc>
          <w:tcPr>
            <w:tcW w:w="1563" w:type="pct"/>
            <w:tcBorders>
              <w:right w:val="single" w:sz="6" w:space="0" w:color="A6A6A6"/>
            </w:tcBorders>
            <w:shd w:val="clear" w:color="auto" w:fill="FFFFFF"/>
          </w:tcPr>
          <w:p w:rsidR="002E0114" w:rsidRPr="002E0114" w:rsidRDefault="002E0114" w:rsidP="002E0114">
            <w:pPr>
              <w:rPr>
                <w:sz w:val="22"/>
                <w:szCs w:val="22"/>
              </w:rPr>
            </w:pPr>
            <w:r w:rsidRPr="002E0114">
              <w:rPr>
                <w:sz w:val="22"/>
                <w:szCs w:val="22"/>
              </w:rPr>
              <w:t>CÓDIGO DA NATUREZA DA DESPESA</w:t>
            </w:r>
          </w:p>
        </w:tc>
        <w:tc>
          <w:tcPr>
            <w:tcW w:w="3438" w:type="pct"/>
            <w:tcBorders>
              <w:left w:val="single" w:sz="6" w:space="0" w:color="A6A6A6"/>
            </w:tcBorders>
            <w:shd w:val="clear" w:color="auto" w:fill="FFFFFF"/>
          </w:tcPr>
          <w:p w:rsidR="002E0114" w:rsidRPr="002E0114" w:rsidRDefault="002E0114" w:rsidP="002E0114">
            <w:pPr>
              <w:rPr>
                <w:sz w:val="22"/>
                <w:szCs w:val="22"/>
              </w:rPr>
            </w:pPr>
            <w:r>
              <w:rPr>
                <w:sz w:val="22"/>
                <w:szCs w:val="22"/>
              </w:rPr>
              <w:t>3.3.90.39</w:t>
            </w:r>
          </w:p>
        </w:tc>
      </w:tr>
      <w:tr w:rsidR="002E0114" w:rsidRPr="002E0114" w:rsidTr="002E0114">
        <w:trPr>
          <w:trHeight w:val="284"/>
        </w:trPr>
        <w:tc>
          <w:tcPr>
            <w:tcW w:w="1563" w:type="pct"/>
            <w:tcBorders>
              <w:right w:val="single" w:sz="6" w:space="0" w:color="A6A6A6"/>
            </w:tcBorders>
            <w:shd w:val="clear" w:color="auto" w:fill="FFFFFF"/>
          </w:tcPr>
          <w:p w:rsidR="002E0114" w:rsidRPr="002E0114" w:rsidRDefault="002E0114" w:rsidP="002E0114">
            <w:pPr>
              <w:rPr>
                <w:sz w:val="22"/>
                <w:szCs w:val="22"/>
              </w:rPr>
            </w:pPr>
            <w:r w:rsidRPr="002E0114">
              <w:rPr>
                <w:sz w:val="22"/>
                <w:szCs w:val="22"/>
              </w:rPr>
              <w:t>NOMENCLATURA</w:t>
            </w:r>
          </w:p>
        </w:tc>
        <w:tc>
          <w:tcPr>
            <w:tcW w:w="3438" w:type="pct"/>
            <w:tcBorders>
              <w:left w:val="single" w:sz="6" w:space="0" w:color="A6A6A6"/>
            </w:tcBorders>
            <w:shd w:val="clear" w:color="auto" w:fill="FFFFFF"/>
          </w:tcPr>
          <w:p w:rsidR="002E0114" w:rsidRPr="002E0114" w:rsidRDefault="002E0114" w:rsidP="002E0114">
            <w:pPr>
              <w:rPr>
                <w:sz w:val="22"/>
                <w:szCs w:val="22"/>
              </w:rPr>
            </w:pPr>
            <w:r>
              <w:rPr>
                <w:sz w:val="22"/>
                <w:szCs w:val="22"/>
              </w:rPr>
              <w:t>OUTROS SERVIÇOS DE TERCEIROS – PESSOA JURÍDICA</w:t>
            </w:r>
            <w:r w:rsidRPr="002E0114">
              <w:rPr>
                <w:sz w:val="22"/>
                <w:szCs w:val="22"/>
              </w:rPr>
              <w:t xml:space="preserve"> </w:t>
            </w:r>
          </w:p>
        </w:tc>
      </w:tr>
      <w:tr w:rsidR="002E0114" w:rsidRPr="0057440C" w:rsidTr="002E0114">
        <w:trPr>
          <w:trHeight w:val="284"/>
        </w:trPr>
        <w:tc>
          <w:tcPr>
            <w:tcW w:w="1563" w:type="pct"/>
            <w:tcBorders>
              <w:right w:val="single" w:sz="6" w:space="0" w:color="A6A6A6"/>
            </w:tcBorders>
            <w:shd w:val="clear" w:color="auto" w:fill="FFFFFF"/>
          </w:tcPr>
          <w:p w:rsidR="002E0114" w:rsidRPr="0057440C" w:rsidRDefault="002E0114" w:rsidP="002E0114">
            <w:pPr>
              <w:rPr>
                <w:sz w:val="22"/>
                <w:szCs w:val="22"/>
              </w:rPr>
            </w:pPr>
            <w:r w:rsidRPr="0057440C">
              <w:rPr>
                <w:sz w:val="22"/>
                <w:szCs w:val="22"/>
              </w:rPr>
              <w:t>VALOR</w:t>
            </w:r>
          </w:p>
        </w:tc>
        <w:tc>
          <w:tcPr>
            <w:tcW w:w="3438" w:type="pct"/>
            <w:tcBorders>
              <w:left w:val="single" w:sz="6" w:space="0" w:color="A6A6A6"/>
            </w:tcBorders>
            <w:shd w:val="clear" w:color="auto" w:fill="FFFFFF"/>
          </w:tcPr>
          <w:p w:rsidR="002E0114" w:rsidRPr="0057440C" w:rsidRDefault="0057440C" w:rsidP="002E0114">
            <w:pPr>
              <w:rPr>
                <w:sz w:val="22"/>
                <w:szCs w:val="22"/>
              </w:rPr>
            </w:pPr>
            <w:r w:rsidRPr="0057440C">
              <w:rPr>
                <w:sz w:val="22"/>
                <w:szCs w:val="22"/>
              </w:rPr>
              <w:t>140.965,80 (cento e quarenta mil e novecentos e sessenta e cinco reais e oitenta centavos)</w:t>
            </w:r>
          </w:p>
        </w:tc>
      </w:tr>
    </w:tbl>
    <w:p w:rsidR="00561A49" w:rsidRPr="0057440C" w:rsidRDefault="00561A49" w:rsidP="00561A49">
      <w:pPr>
        <w:rPr>
          <w:sz w:val="22"/>
          <w:szCs w:val="22"/>
        </w:rPr>
      </w:pPr>
    </w:p>
    <w:p w:rsidR="00561A49" w:rsidRDefault="00561A49" w:rsidP="00F2249A">
      <w:pPr>
        <w:rPr>
          <w:sz w:val="24"/>
          <w:szCs w:val="24"/>
        </w:rPr>
      </w:pPr>
    </w:p>
    <w:p w:rsidR="00BD4435" w:rsidRPr="002E0114" w:rsidRDefault="00BD4435" w:rsidP="00F2249A">
      <w:pPr>
        <w:rPr>
          <w:sz w:val="24"/>
          <w:szCs w:val="24"/>
        </w:rPr>
      </w:pPr>
    </w:p>
    <w:p w:rsidR="00AE4FE1" w:rsidRPr="002E0114" w:rsidRDefault="00AE4FE1" w:rsidP="00561A49">
      <w:pPr>
        <w:spacing w:line="360" w:lineRule="auto"/>
        <w:jc w:val="center"/>
        <w:rPr>
          <w:sz w:val="24"/>
          <w:szCs w:val="24"/>
        </w:rPr>
      </w:pPr>
    </w:p>
    <w:p w:rsidR="00561A49" w:rsidRPr="002E0114" w:rsidRDefault="00AE5301" w:rsidP="00561A49">
      <w:pPr>
        <w:spacing w:line="360" w:lineRule="auto"/>
        <w:jc w:val="center"/>
        <w:rPr>
          <w:sz w:val="24"/>
          <w:szCs w:val="24"/>
        </w:rPr>
      </w:pPr>
      <w:r w:rsidRPr="002E0114">
        <w:rPr>
          <w:sz w:val="24"/>
          <w:szCs w:val="24"/>
        </w:rPr>
        <w:t xml:space="preserve">  </w:t>
      </w:r>
      <w:r w:rsidRPr="002E0114">
        <w:rPr>
          <w:sz w:val="24"/>
          <w:szCs w:val="24"/>
        </w:rPr>
        <w:tab/>
        <w:t>Santa Maria, RS,</w:t>
      </w:r>
      <w:r w:rsidR="00F269CD" w:rsidRPr="002E0114">
        <w:rPr>
          <w:sz w:val="24"/>
          <w:szCs w:val="24"/>
        </w:rPr>
        <w:t xml:space="preserve"> 26</w:t>
      </w:r>
      <w:r w:rsidR="00BD4435" w:rsidRPr="002E0114">
        <w:rPr>
          <w:sz w:val="24"/>
          <w:szCs w:val="24"/>
        </w:rPr>
        <w:t xml:space="preserve"> </w:t>
      </w:r>
      <w:r w:rsidRPr="002E0114">
        <w:rPr>
          <w:sz w:val="24"/>
          <w:szCs w:val="24"/>
        </w:rPr>
        <w:t xml:space="preserve">de </w:t>
      </w:r>
      <w:r w:rsidR="004E7727" w:rsidRPr="002E0114">
        <w:rPr>
          <w:sz w:val="24"/>
          <w:szCs w:val="24"/>
        </w:rPr>
        <w:t>novembro</w:t>
      </w:r>
      <w:r w:rsidRPr="002E0114">
        <w:rPr>
          <w:sz w:val="24"/>
          <w:szCs w:val="24"/>
        </w:rPr>
        <w:t xml:space="preserve"> de 20</w:t>
      </w:r>
      <w:r w:rsidR="00561A49" w:rsidRPr="002E0114">
        <w:rPr>
          <w:sz w:val="24"/>
          <w:szCs w:val="24"/>
        </w:rPr>
        <w:t>2</w:t>
      </w:r>
      <w:r w:rsidR="004E7727" w:rsidRPr="002E0114">
        <w:rPr>
          <w:sz w:val="24"/>
          <w:szCs w:val="24"/>
        </w:rPr>
        <w:t>1</w:t>
      </w:r>
      <w:r w:rsidRPr="002E0114">
        <w:rPr>
          <w:sz w:val="24"/>
          <w:szCs w:val="24"/>
        </w:rPr>
        <w:t>.</w:t>
      </w:r>
      <w:r w:rsidRPr="002E0114">
        <w:rPr>
          <w:sz w:val="24"/>
          <w:szCs w:val="24"/>
        </w:rPr>
        <w:tab/>
        <w:t xml:space="preserve">          </w:t>
      </w:r>
    </w:p>
    <w:p w:rsidR="00AE4FE1" w:rsidRPr="002E0114" w:rsidRDefault="00AE4FE1" w:rsidP="0057440C">
      <w:pPr>
        <w:spacing w:line="360" w:lineRule="auto"/>
        <w:rPr>
          <w:sz w:val="24"/>
          <w:szCs w:val="24"/>
        </w:rPr>
      </w:pPr>
    </w:p>
    <w:p w:rsidR="00561A49" w:rsidRPr="00435422" w:rsidRDefault="00561A49" w:rsidP="00561A49">
      <w:pPr>
        <w:jc w:val="center"/>
        <w:rPr>
          <w:b/>
          <w:sz w:val="24"/>
          <w:szCs w:val="24"/>
        </w:rPr>
      </w:pPr>
      <w:r w:rsidRPr="00435422">
        <w:rPr>
          <w:b/>
          <w:sz w:val="24"/>
          <w:szCs w:val="24"/>
        </w:rPr>
        <w:t>_________________________________</w:t>
      </w:r>
    </w:p>
    <w:p w:rsidR="00143312" w:rsidRPr="00435422" w:rsidRDefault="00435422" w:rsidP="00A7731D">
      <w:pPr>
        <w:jc w:val="center"/>
        <w:rPr>
          <w:b/>
          <w:sz w:val="24"/>
          <w:szCs w:val="24"/>
        </w:rPr>
      </w:pPr>
      <w:r w:rsidRPr="00435422">
        <w:rPr>
          <w:b/>
          <w:sz w:val="24"/>
          <w:szCs w:val="24"/>
        </w:rPr>
        <w:t>Vereadora Anita Costa Beber - PP</w:t>
      </w:r>
      <w:r w:rsidR="00143312" w:rsidRPr="00435422">
        <w:rPr>
          <w:b/>
          <w:sz w:val="24"/>
          <w:szCs w:val="24"/>
        </w:rPr>
        <w:tab/>
      </w:r>
    </w:p>
    <w:sectPr w:rsidR="00143312" w:rsidRPr="00435422" w:rsidSect="00561A49">
      <w:headerReference w:type="default" r:id="rId10"/>
      <w:footerReference w:type="default" r:id="rId11"/>
      <w:pgSz w:w="11907" w:h="16840" w:code="9"/>
      <w:pgMar w:top="1701" w:right="1134" w:bottom="1134" w:left="1701" w:header="17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352" w:rsidRDefault="004F2352">
      <w:r>
        <w:separator/>
      </w:r>
    </w:p>
  </w:endnote>
  <w:endnote w:type="continuationSeparator" w:id="0">
    <w:p w:rsidR="004F2352" w:rsidRDefault="004F2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5F7199">
      <w:tc>
        <w:tcPr>
          <w:tcW w:w="9993" w:type="dxa"/>
          <w:tcBorders>
            <w:top w:val="single" w:sz="18" w:space="0" w:color="auto"/>
            <w:left w:val="nil"/>
            <w:bottom w:val="nil"/>
            <w:right w:val="nil"/>
          </w:tcBorders>
        </w:tcPr>
        <w:p w:rsidR="005F7199" w:rsidRPr="00E40A5D" w:rsidRDefault="00CB7785">
          <w:pPr>
            <w:pStyle w:val="Rodap"/>
            <w:ind w:right="360"/>
            <w:jc w:val="center"/>
          </w:pPr>
          <w:r w:rsidRPr="00E40A5D">
            <w:t>Comissão Permanente de Orçamento e Finanças</w:t>
          </w:r>
        </w:p>
        <w:p w:rsidR="005F7199" w:rsidRDefault="005F7199">
          <w:pPr>
            <w:pStyle w:val="Rodap"/>
            <w:jc w:val="center"/>
            <w:rPr>
              <w:sz w:val="14"/>
            </w:rPr>
          </w:pPr>
          <w:r w:rsidRPr="00E40A5D">
            <w:t>(</w:t>
          </w:r>
          <w:proofErr w:type="gramStart"/>
          <w:r w:rsidRPr="00E40A5D">
            <w:t>e-mail</w:t>
          </w:r>
          <w:proofErr w:type="gramEnd"/>
          <w:r w:rsidRPr="00E40A5D">
            <w:t xml:space="preserve">: </w:t>
          </w:r>
          <w:hyperlink r:id="rId1" w:history="1">
            <w:r w:rsidR="00E40A5D" w:rsidRPr="00C86E54">
              <w:rPr>
                <w:rStyle w:val="Hyperlink"/>
              </w:rPr>
              <w:t>comissaofinancas@camara-sm.rs.gov.br</w:t>
            </w:r>
          </w:hyperlink>
          <w:r w:rsidRPr="00E40A5D">
            <w:t xml:space="preserve">  - Home Page: </w:t>
          </w:r>
          <w:hyperlink r:id="rId2" w:history="1">
            <w:r w:rsidRPr="00E40A5D">
              <w:rPr>
                <w:rStyle w:val="Hyperlink"/>
              </w:rPr>
              <w:t>http://www.camara-sm.rs.gov.br</w:t>
            </w:r>
          </w:hyperlink>
          <w:r w:rsidRPr="00E40A5D">
            <w:t xml:space="preserve"> )</w:t>
          </w:r>
        </w:p>
      </w:tc>
    </w:tr>
  </w:tbl>
  <w:p w:rsidR="005F7199" w:rsidRDefault="005F719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352" w:rsidRDefault="004F2352">
      <w:r>
        <w:separator/>
      </w:r>
    </w:p>
  </w:footnote>
  <w:footnote w:type="continuationSeparator" w:id="0">
    <w:p w:rsidR="004F2352" w:rsidRDefault="004F2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 w:type="dxa"/>
      <w:tblLayout w:type="fixed"/>
      <w:tblCellMar>
        <w:left w:w="70" w:type="dxa"/>
        <w:right w:w="70" w:type="dxa"/>
      </w:tblCellMar>
      <w:tblLook w:val="0000" w:firstRow="0" w:lastRow="0" w:firstColumn="0" w:lastColumn="0" w:noHBand="0" w:noVBand="0"/>
    </w:tblPr>
    <w:tblGrid>
      <w:gridCol w:w="160"/>
      <w:gridCol w:w="9911"/>
    </w:tblGrid>
    <w:tr w:rsidR="005F7199">
      <w:trPr>
        <w:trHeight w:val="1298"/>
      </w:trPr>
      <w:tc>
        <w:tcPr>
          <w:tcW w:w="160" w:type="dxa"/>
        </w:tcPr>
        <w:p w:rsidR="005F7199" w:rsidRDefault="00F269CD">
          <w:pPr>
            <w:pStyle w:val="Cabealho"/>
            <w:ind w:right="-46"/>
          </w:pPr>
          <w:r>
            <w:rPr>
              <w:rFonts w:ascii="Century Gothic" w:hAnsi="Century Gothic"/>
              <w:b/>
              <w:noProof/>
              <w:sz w:val="22"/>
            </w:rPr>
            <mc:AlternateContent>
              <mc:Choice Requires="wps">
                <w:drawing>
                  <wp:anchor distT="0" distB="0" distL="114300" distR="114300" simplePos="0" relativeHeight="251657728" behindDoc="0" locked="0" layoutInCell="0" allowOverlap="1">
                    <wp:simplePos x="0" y="0"/>
                    <wp:positionH relativeFrom="column">
                      <wp:posOffset>116840</wp:posOffset>
                    </wp:positionH>
                    <wp:positionV relativeFrom="paragraph">
                      <wp:posOffset>146685</wp:posOffset>
                    </wp:positionV>
                    <wp:extent cx="1429385" cy="820420"/>
                    <wp:effectExtent l="2540" t="3810" r="0" b="444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9385" cy="820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5F7199" w:rsidRDefault="004E7727" w:rsidP="00E40A5D">
                                <w:pPr>
                                  <w:ind w:left="1134"/>
                                </w:pPr>
                                <w:r>
                                  <w:rPr>
                                    <w:noProof/>
                                  </w:rPr>
                                  <w:drawing>
                                    <wp:inline distT="0" distB="0" distL="0" distR="0">
                                      <wp:extent cx="643890" cy="673100"/>
                                      <wp:effectExtent l="1905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3890" cy="673100"/>
                                              </a:xfrm>
                                              <a:prstGeom prst="rect">
                                                <a:avLst/>
                                              </a:prstGeom>
                                              <a:noFill/>
                                              <a:ln w="9525">
                                                <a:noFill/>
                                                <a:miter lim="800000"/>
                                                <a:headEnd/>
                                                <a:tailEnd/>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2pt;margin-top:11.55pt;width:112.55pt;height:6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" o:allowincell="f" filled="f" stroked="f" strokeweight="2pt">
                    <v:textbox inset="1pt,1pt,1pt,1pt">
                      <w:txbxContent>
                        <w:p w:rsidR="005F7199" w:rsidRDefault="004E7727" w:rsidP="00E40A5D">
                          <w:pPr>
                            <w:ind w:left="1134"/>
                          </w:pPr>
                          <w:r>
                            <w:rPr>
                              <w:noProof/>
                            </w:rPr>
                            <w:drawing>
                              <wp:inline distT="0" distB="0" distL="0" distR="0">
                                <wp:extent cx="643890" cy="673100"/>
                                <wp:effectExtent l="1905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43890" cy="673100"/>
                                        </a:xfrm>
                                        <a:prstGeom prst="rect">
                                          <a:avLst/>
                                        </a:prstGeom>
                                        <a:noFill/>
                                        <a:ln w="9525">
                                          <a:noFill/>
                                          <a:miter lim="800000"/>
                                          <a:headEnd/>
                                          <a:tailEnd/>
                                        </a:ln>
                                      </pic:spPr>
                                    </pic:pic>
                                  </a:graphicData>
                                </a:graphic>
                              </wp:inline>
                            </w:drawing>
                          </w:r>
                        </w:p>
                      </w:txbxContent>
                    </v:textbox>
                  </v:rect>
                </w:pict>
              </mc:Fallback>
            </mc:AlternateContent>
          </w:r>
        </w:p>
      </w:tc>
      <w:tc>
        <w:tcPr>
          <w:tcW w:w="9911" w:type="dxa"/>
        </w:tcPr>
        <w:p w:rsidR="005F7199" w:rsidRPr="00E40A5D" w:rsidRDefault="005F7199">
          <w:pPr>
            <w:pStyle w:val="Cabealho"/>
            <w:jc w:val="center"/>
            <w:rPr>
              <w:b/>
              <w:sz w:val="24"/>
              <w:szCs w:val="24"/>
            </w:rPr>
          </w:pPr>
        </w:p>
        <w:p w:rsidR="005F7199" w:rsidRPr="00E40A5D" w:rsidRDefault="005F7199">
          <w:pPr>
            <w:pStyle w:val="Cabealho"/>
            <w:jc w:val="center"/>
            <w:rPr>
              <w:b/>
              <w:sz w:val="24"/>
              <w:szCs w:val="24"/>
            </w:rPr>
          </w:pPr>
          <w:r w:rsidRPr="00E40A5D">
            <w:rPr>
              <w:b/>
              <w:sz w:val="24"/>
              <w:szCs w:val="24"/>
            </w:rPr>
            <w:t>CÂMARA MUNICIPAL DE VEREADORES</w:t>
          </w:r>
        </w:p>
        <w:p w:rsidR="005F7199" w:rsidRPr="00E40A5D" w:rsidRDefault="005F7199">
          <w:pPr>
            <w:pStyle w:val="Cabealho"/>
            <w:pBdr>
              <w:bottom w:val="single" w:sz="6" w:space="1" w:color="auto"/>
            </w:pBdr>
            <w:jc w:val="center"/>
            <w:rPr>
              <w:b/>
              <w:sz w:val="24"/>
              <w:szCs w:val="24"/>
            </w:rPr>
          </w:pPr>
          <w:r w:rsidRPr="00E40A5D">
            <w:rPr>
              <w:sz w:val="24"/>
              <w:szCs w:val="24"/>
            </w:rPr>
            <w:t>SANTA MARIA – RS</w:t>
          </w:r>
        </w:p>
        <w:p w:rsidR="005F7199" w:rsidRPr="00E40A5D" w:rsidRDefault="005F7199">
          <w:pPr>
            <w:pStyle w:val="Cabealho"/>
            <w:pBdr>
              <w:bottom w:val="single" w:sz="6" w:space="1" w:color="auto"/>
            </w:pBdr>
            <w:jc w:val="center"/>
          </w:pPr>
          <w:r w:rsidRPr="00E40A5D">
            <w:t xml:space="preserve">Centro Democrático Adelmo </w:t>
          </w:r>
          <w:proofErr w:type="spellStart"/>
          <w:r w:rsidRPr="00E40A5D">
            <w:t>Simas</w:t>
          </w:r>
          <w:proofErr w:type="spellEnd"/>
          <w:r w:rsidRPr="00E40A5D">
            <w:t xml:space="preserve"> Genro</w:t>
          </w:r>
        </w:p>
        <w:p w:rsidR="005F7199" w:rsidRPr="00E40A5D" w:rsidRDefault="00CB7785">
          <w:pPr>
            <w:tabs>
              <w:tab w:val="left" w:pos="4419"/>
            </w:tabs>
            <w:jc w:val="center"/>
            <w:rPr>
              <w:sz w:val="24"/>
              <w:szCs w:val="24"/>
            </w:rPr>
          </w:pPr>
          <w:r w:rsidRPr="00E40A5D">
            <w:t>Comissão Permanente de Orçamento e Finanças</w:t>
          </w:r>
        </w:p>
      </w:tc>
    </w:tr>
  </w:tbl>
  <w:p w:rsidR="005F7199" w:rsidRDefault="005F719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38E"/>
    <w:multiLevelType w:val="hybridMultilevel"/>
    <w:tmpl w:val="FDDA54DA"/>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C584AE1"/>
    <w:multiLevelType w:val="singleLevel"/>
    <w:tmpl w:val="6E006FAC"/>
    <w:lvl w:ilvl="0">
      <w:numFmt w:val="bullet"/>
      <w:lvlText w:val="-"/>
      <w:lvlJc w:val="left"/>
      <w:pPr>
        <w:tabs>
          <w:tab w:val="num" w:pos="1425"/>
        </w:tabs>
        <w:ind w:left="1425" w:hanging="360"/>
      </w:pPr>
      <w:rPr>
        <w:rFonts w:hint="default"/>
      </w:rPr>
    </w:lvl>
  </w:abstractNum>
  <w:abstractNum w:abstractNumId="2" w15:restartNumberingAfterBreak="0">
    <w:nsid w:val="1080234E"/>
    <w:multiLevelType w:val="hybridMultilevel"/>
    <w:tmpl w:val="5AD4FAB4"/>
    <w:lvl w:ilvl="0" w:tplc="1B529C3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DC4084"/>
    <w:multiLevelType w:val="hybridMultilevel"/>
    <w:tmpl w:val="F25412C0"/>
    <w:lvl w:ilvl="0" w:tplc="500C59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88850D1"/>
    <w:multiLevelType w:val="hybridMultilevel"/>
    <w:tmpl w:val="4FE466AC"/>
    <w:lvl w:ilvl="0" w:tplc="04160001">
      <w:start w:val="1"/>
      <w:numFmt w:val="bullet"/>
      <w:lvlText w:val=""/>
      <w:lvlJc w:val="left"/>
      <w:pPr>
        <w:tabs>
          <w:tab w:val="num" w:pos="2490"/>
        </w:tabs>
        <w:ind w:left="2490" w:hanging="360"/>
      </w:pPr>
      <w:rPr>
        <w:rFonts w:ascii="Symbol" w:hAnsi="Symbol" w:hint="default"/>
      </w:rPr>
    </w:lvl>
    <w:lvl w:ilvl="1" w:tplc="04160003" w:tentative="1">
      <w:start w:val="1"/>
      <w:numFmt w:val="bullet"/>
      <w:lvlText w:val="o"/>
      <w:lvlJc w:val="left"/>
      <w:pPr>
        <w:tabs>
          <w:tab w:val="num" w:pos="3210"/>
        </w:tabs>
        <w:ind w:left="3210" w:hanging="360"/>
      </w:pPr>
      <w:rPr>
        <w:rFonts w:ascii="Courier New" w:hAnsi="Courier New" w:hint="default"/>
      </w:rPr>
    </w:lvl>
    <w:lvl w:ilvl="2" w:tplc="04160005" w:tentative="1">
      <w:start w:val="1"/>
      <w:numFmt w:val="bullet"/>
      <w:lvlText w:val=""/>
      <w:lvlJc w:val="left"/>
      <w:pPr>
        <w:tabs>
          <w:tab w:val="num" w:pos="3930"/>
        </w:tabs>
        <w:ind w:left="3930" w:hanging="360"/>
      </w:pPr>
      <w:rPr>
        <w:rFonts w:ascii="Wingdings" w:hAnsi="Wingdings" w:hint="default"/>
      </w:rPr>
    </w:lvl>
    <w:lvl w:ilvl="3" w:tplc="04160001" w:tentative="1">
      <w:start w:val="1"/>
      <w:numFmt w:val="bullet"/>
      <w:lvlText w:val=""/>
      <w:lvlJc w:val="left"/>
      <w:pPr>
        <w:tabs>
          <w:tab w:val="num" w:pos="4650"/>
        </w:tabs>
        <w:ind w:left="4650" w:hanging="360"/>
      </w:pPr>
      <w:rPr>
        <w:rFonts w:ascii="Symbol" w:hAnsi="Symbol" w:hint="default"/>
      </w:rPr>
    </w:lvl>
    <w:lvl w:ilvl="4" w:tplc="04160003" w:tentative="1">
      <w:start w:val="1"/>
      <w:numFmt w:val="bullet"/>
      <w:lvlText w:val="o"/>
      <w:lvlJc w:val="left"/>
      <w:pPr>
        <w:tabs>
          <w:tab w:val="num" w:pos="5370"/>
        </w:tabs>
        <w:ind w:left="5370" w:hanging="360"/>
      </w:pPr>
      <w:rPr>
        <w:rFonts w:ascii="Courier New" w:hAnsi="Courier New" w:hint="default"/>
      </w:rPr>
    </w:lvl>
    <w:lvl w:ilvl="5" w:tplc="04160005" w:tentative="1">
      <w:start w:val="1"/>
      <w:numFmt w:val="bullet"/>
      <w:lvlText w:val=""/>
      <w:lvlJc w:val="left"/>
      <w:pPr>
        <w:tabs>
          <w:tab w:val="num" w:pos="6090"/>
        </w:tabs>
        <w:ind w:left="6090" w:hanging="360"/>
      </w:pPr>
      <w:rPr>
        <w:rFonts w:ascii="Wingdings" w:hAnsi="Wingdings" w:hint="default"/>
      </w:rPr>
    </w:lvl>
    <w:lvl w:ilvl="6" w:tplc="04160001" w:tentative="1">
      <w:start w:val="1"/>
      <w:numFmt w:val="bullet"/>
      <w:lvlText w:val=""/>
      <w:lvlJc w:val="left"/>
      <w:pPr>
        <w:tabs>
          <w:tab w:val="num" w:pos="6810"/>
        </w:tabs>
        <w:ind w:left="6810" w:hanging="360"/>
      </w:pPr>
      <w:rPr>
        <w:rFonts w:ascii="Symbol" w:hAnsi="Symbol" w:hint="default"/>
      </w:rPr>
    </w:lvl>
    <w:lvl w:ilvl="7" w:tplc="04160003" w:tentative="1">
      <w:start w:val="1"/>
      <w:numFmt w:val="bullet"/>
      <w:lvlText w:val="o"/>
      <w:lvlJc w:val="left"/>
      <w:pPr>
        <w:tabs>
          <w:tab w:val="num" w:pos="7530"/>
        </w:tabs>
        <w:ind w:left="7530" w:hanging="360"/>
      </w:pPr>
      <w:rPr>
        <w:rFonts w:ascii="Courier New" w:hAnsi="Courier New" w:hint="default"/>
      </w:rPr>
    </w:lvl>
    <w:lvl w:ilvl="8" w:tplc="04160005" w:tentative="1">
      <w:start w:val="1"/>
      <w:numFmt w:val="bullet"/>
      <w:lvlText w:val=""/>
      <w:lvlJc w:val="left"/>
      <w:pPr>
        <w:tabs>
          <w:tab w:val="num" w:pos="8250"/>
        </w:tabs>
        <w:ind w:left="8250" w:hanging="360"/>
      </w:pPr>
      <w:rPr>
        <w:rFonts w:ascii="Wingdings" w:hAnsi="Wingdings" w:hint="default"/>
      </w:rPr>
    </w:lvl>
  </w:abstractNum>
  <w:abstractNum w:abstractNumId="5" w15:restartNumberingAfterBreak="0">
    <w:nsid w:val="228E5314"/>
    <w:multiLevelType w:val="singleLevel"/>
    <w:tmpl w:val="6E006FAC"/>
    <w:lvl w:ilvl="0">
      <w:numFmt w:val="bullet"/>
      <w:lvlText w:val="-"/>
      <w:lvlJc w:val="left"/>
      <w:pPr>
        <w:tabs>
          <w:tab w:val="num" w:pos="1425"/>
        </w:tabs>
        <w:ind w:left="1425" w:hanging="360"/>
      </w:pPr>
      <w:rPr>
        <w:rFonts w:hint="default"/>
      </w:rPr>
    </w:lvl>
  </w:abstractNum>
  <w:abstractNum w:abstractNumId="6" w15:restartNumberingAfterBreak="0">
    <w:nsid w:val="2A3A229D"/>
    <w:multiLevelType w:val="singleLevel"/>
    <w:tmpl w:val="6E006FAC"/>
    <w:lvl w:ilvl="0">
      <w:numFmt w:val="bullet"/>
      <w:lvlText w:val="-"/>
      <w:lvlJc w:val="left"/>
      <w:pPr>
        <w:tabs>
          <w:tab w:val="num" w:pos="1425"/>
        </w:tabs>
        <w:ind w:left="1425" w:hanging="360"/>
      </w:pPr>
      <w:rPr>
        <w:rFonts w:hint="default"/>
      </w:rPr>
    </w:lvl>
  </w:abstractNum>
  <w:abstractNum w:abstractNumId="7" w15:restartNumberingAfterBreak="0">
    <w:nsid w:val="2DAF46B8"/>
    <w:multiLevelType w:val="hybridMultilevel"/>
    <w:tmpl w:val="6CE4FCC4"/>
    <w:lvl w:ilvl="0" w:tplc="04160001">
      <w:start w:val="1"/>
      <w:numFmt w:val="bullet"/>
      <w:lvlText w:val=""/>
      <w:lvlJc w:val="left"/>
      <w:pPr>
        <w:tabs>
          <w:tab w:val="num" w:pos="2850"/>
        </w:tabs>
        <w:ind w:left="2850" w:hanging="360"/>
      </w:pPr>
      <w:rPr>
        <w:rFonts w:ascii="Symbol" w:hAnsi="Symbol" w:hint="default"/>
      </w:rPr>
    </w:lvl>
    <w:lvl w:ilvl="1" w:tplc="04160003" w:tentative="1">
      <w:start w:val="1"/>
      <w:numFmt w:val="bullet"/>
      <w:lvlText w:val="o"/>
      <w:lvlJc w:val="left"/>
      <w:pPr>
        <w:tabs>
          <w:tab w:val="num" w:pos="3570"/>
        </w:tabs>
        <w:ind w:left="3570" w:hanging="360"/>
      </w:pPr>
      <w:rPr>
        <w:rFonts w:ascii="Courier New" w:hAnsi="Courier New" w:hint="default"/>
      </w:rPr>
    </w:lvl>
    <w:lvl w:ilvl="2" w:tplc="04160005" w:tentative="1">
      <w:start w:val="1"/>
      <w:numFmt w:val="bullet"/>
      <w:lvlText w:val=""/>
      <w:lvlJc w:val="left"/>
      <w:pPr>
        <w:tabs>
          <w:tab w:val="num" w:pos="4290"/>
        </w:tabs>
        <w:ind w:left="4290" w:hanging="360"/>
      </w:pPr>
      <w:rPr>
        <w:rFonts w:ascii="Wingdings" w:hAnsi="Wingdings" w:hint="default"/>
      </w:rPr>
    </w:lvl>
    <w:lvl w:ilvl="3" w:tplc="04160001" w:tentative="1">
      <w:start w:val="1"/>
      <w:numFmt w:val="bullet"/>
      <w:lvlText w:val=""/>
      <w:lvlJc w:val="left"/>
      <w:pPr>
        <w:tabs>
          <w:tab w:val="num" w:pos="5010"/>
        </w:tabs>
        <w:ind w:left="5010" w:hanging="360"/>
      </w:pPr>
      <w:rPr>
        <w:rFonts w:ascii="Symbol" w:hAnsi="Symbol" w:hint="default"/>
      </w:rPr>
    </w:lvl>
    <w:lvl w:ilvl="4" w:tplc="04160003" w:tentative="1">
      <w:start w:val="1"/>
      <w:numFmt w:val="bullet"/>
      <w:lvlText w:val="o"/>
      <w:lvlJc w:val="left"/>
      <w:pPr>
        <w:tabs>
          <w:tab w:val="num" w:pos="5730"/>
        </w:tabs>
        <w:ind w:left="5730" w:hanging="360"/>
      </w:pPr>
      <w:rPr>
        <w:rFonts w:ascii="Courier New" w:hAnsi="Courier New" w:hint="default"/>
      </w:rPr>
    </w:lvl>
    <w:lvl w:ilvl="5" w:tplc="04160005" w:tentative="1">
      <w:start w:val="1"/>
      <w:numFmt w:val="bullet"/>
      <w:lvlText w:val=""/>
      <w:lvlJc w:val="left"/>
      <w:pPr>
        <w:tabs>
          <w:tab w:val="num" w:pos="6450"/>
        </w:tabs>
        <w:ind w:left="6450" w:hanging="360"/>
      </w:pPr>
      <w:rPr>
        <w:rFonts w:ascii="Wingdings" w:hAnsi="Wingdings" w:hint="default"/>
      </w:rPr>
    </w:lvl>
    <w:lvl w:ilvl="6" w:tplc="04160001" w:tentative="1">
      <w:start w:val="1"/>
      <w:numFmt w:val="bullet"/>
      <w:lvlText w:val=""/>
      <w:lvlJc w:val="left"/>
      <w:pPr>
        <w:tabs>
          <w:tab w:val="num" w:pos="7170"/>
        </w:tabs>
        <w:ind w:left="7170" w:hanging="360"/>
      </w:pPr>
      <w:rPr>
        <w:rFonts w:ascii="Symbol" w:hAnsi="Symbol" w:hint="default"/>
      </w:rPr>
    </w:lvl>
    <w:lvl w:ilvl="7" w:tplc="04160003" w:tentative="1">
      <w:start w:val="1"/>
      <w:numFmt w:val="bullet"/>
      <w:lvlText w:val="o"/>
      <w:lvlJc w:val="left"/>
      <w:pPr>
        <w:tabs>
          <w:tab w:val="num" w:pos="7890"/>
        </w:tabs>
        <w:ind w:left="7890" w:hanging="360"/>
      </w:pPr>
      <w:rPr>
        <w:rFonts w:ascii="Courier New" w:hAnsi="Courier New" w:hint="default"/>
      </w:rPr>
    </w:lvl>
    <w:lvl w:ilvl="8" w:tplc="04160005" w:tentative="1">
      <w:start w:val="1"/>
      <w:numFmt w:val="bullet"/>
      <w:lvlText w:val=""/>
      <w:lvlJc w:val="left"/>
      <w:pPr>
        <w:tabs>
          <w:tab w:val="num" w:pos="8610"/>
        </w:tabs>
        <w:ind w:left="8610" w:hanging="360"/>
      </w:pPr>
      <w:rPr>
        <w:rFonts w:ascii="Wingdings" w:hAnsi="Wingdings" w:hint="default"/>
      </w:rPr>
    </w:lvl>
  </w:abstractNum>
  <w:abstractNum w:abstractNumId="8" w15:restartNumberingAfterBreak="0">
    <w:nsid w:val="3C4A12D3"/>
    <w:multiLevelType w:val="hybridMultilevel"/>
    <w:tmpl w:val="C21C615C"/>
    <w:lvl w:ilvl="0" w:tplc="04160001">
      <w:start w:val="1"/>
      <w:numFmt w:val="bullet"/>
      <w:lvlText w:val=""/>
      <w:lvlJc w:val="left"/>
      <w:pPr>
        <w:tabs>
          <w:tab w:val="num" w:pos="1425"/>
        </w:tabs>
        <w:ind w:left="1425" w:hanging="360"/>
      </w:pPr>
      <w:rPr>
        <w:rFonts w:ascii="Symbol" w:hAnsi="Symbol" w:hint="default"/>
      </w:rPr>
    </w:lvl>
    <w:lvl w:ilvl="1" w:tplc="04160003" w:tentative="1">
      <w:start w:val="1"/>
      <w:numFmt w:val="bullet"/>
      <w:lvlText w:val="o"/>
      <w:lvlJc w:val="left"/>
      <w:pPr>
        <w:tabs>
          <w:tab w:val="num" w:pos="2145"/>
        </w:tabs>
        <w:ind w:left="2145" w:hanging="360"/>
      </w:pPr>
      <w:rPr>
        <w:rFonts w:ascii="Courier New" w:hAnsi="Courier New" w:cs="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9" w15:restartNumberingAfterBreak="0">
    <w:nsid w:val="412E3501"/>
    <w:multiLevelType w:val="multilevel"/>
    <w:tmpl w:val="7DCA24F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0" w15:restartNumberingAfterBreak="0">
    <w:nsid w:val="4C7E5423"/>
    <w:multiLevelType w:val="hybridMultilevel"/>
    <w:tmpl w:val="21B6A66A"/>
    <w:lvl w:ilvl="0" w:tplc="A1CC7E7E">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bullet"/>
      <w:lvlText w:val="o"/>
      <w:lvlJc w:val="left"/>
      <w:pPr>
        <w:tabs>
          <w:tab w:val="num" w:pos="1650"/>
        </w:tabs>
        <w:ind w:left="1650" w:hanging="360"/>
      </w:pPr>
      <w:rPr>
        <w:rFonts w:ascii="Courier New" w:hAnsi="Courier New" w:hint="default"/>
      </w:rPr>
    </w:lvl>
    <w:lvl w:ilvl="2" w:tplc="04160005" w:tentative="1">
      <w:start w:val="1"/>
      <w:numFmt w:val="bullet"/>
      <w:lvlText w:val=""/>
      <w:lvlJc w:val="left"/>
      <w:pPr>
        <w:tabs>
          <w:tab w:val="num" w:pos="2370"/>
        </w:tabs>
        <w:ind w:left="2370" w:hanging="360"/>
      </w:pPr>
      <w:rPr>
        <w:rFonts w:ascii="Wingdings" w:hAnsi="Wingdings" w:hint="default"/>
      </w:rPr>
    </w:lvl>
    <w:lvl w:ilvl="3" w:tplc="04160001" w:tentative="1">
      <w:start w:val="1"/>
      <w:numFmt w:val="bullet"/>
      <w:lvlText w:val=""/>
      <w:lvlJc w:val="left"/>
      <w:pPr>
        <w:tabs>
          <w:tab w:val="num" w:pos="3090"/>
        </w:tabs>
        <w:ind w:left="3090" w:hanging="360"/>
      </w:pPr>
      <w:rPr>
        <w:rFonts w:ascii="Symbol" w:hAnsi="Symbol" w:hint="default"/>
      </w:rPr>
    </w:lvl>
    <w:lvl w:ilvl="4" w:tplc="04160003" w:tentative="1">
      <w:start w:val="1"/>
      <w:numFmt w:val="bullet"/>
      <w:lvlText w:val="o"/>
      <w:lvlJc w:val="left"/>
      <w:pPr>
        <w:tabs>
          <w:tab w:val="num" w:pos="3810"/>
        </w:tabs>
        <w:ind w:left="3810" w:hanging="360"/>
      </w:pPr>
      <w:rPr>
        <w:rFonts w:ascii="Courier New" w:hAnsi="Courier New" w:hint="default"/>
      </w:rPr>
    </w:lvl>
    <w:lvl w:ilvl="5" w:tplc="04160005" w:tentative="1">
      <w:start w:val="1"/>
      <w:numFmt w:val="bullet"/>
      <w:lvlText w:val=""/>
      <w:lvlJc w:val="left"/>
      <w:pPr>
        <w:tabs>
          <w:tab w:val="num" w:pos="4530"/>
        </w:tabs>
        <w:ind w:left="4530" w:hanging="360"/>
      </w:pPr>
      <w:rPr>
        <w:rFonts w:ascii="Wingdings" w:hAnsi="Wingdings" w:hint="default"/>
      </w:rPr>
    </w:lvl>
    <w:lvl w:ilvl="6" w:tplc="04160001" w:tentative="1">
      <w:start w:val="1"/>
      <w:numFmt w:val="bullet"/>
      <w:lvlText w:val=""/>
      <w:lvlJc w:val="left"/>
      <w:pPr>
        <w:tabs>
          <w:tab w:val="num" w:pos="5250"/>
        </w:tabs>
        <w:ind w:left="5250" w:hanging="360"/>
      </w:pPr>
      <w:rPr>
        <w:rFonts w:ascii="Symbol" w:hAnsi="Symbol" w:hint="default"/>
      </w:rPr>
    </w:lvl>
    <w:lvl w:ilvl="7" w:tplc="04160003" w:tentative="1">
      <w:start w:val="1"/>
      <w:numFmt w:val="bullet"/>
      <w:lvlText w:val="o"/>
      <w:lvlJc w:val="left"/>
      <w:pPr>
        <w:tabs>
          <w:tab w:val="num" w:pos="5970"/>
        </w:tabs>
        <w:ind w:left="5970" w:hanging="360"/>
      </w:pPr>
      <w:rPr>
        <w:rFonts w:ascii="Courier New" w:hAnsi="Courier New" w:hint="default"/>
      </w:rPr>
    </w:lvl>
    <w:lvl w:ilvl="8" w:tplc="04160005" w:tentative="1">
      <w:start w:val="1"/>
      <w:numFmt w:val="bullet"/>
      <w:lvlText w:val=""/>
      <w:lvlJc w:val="left"/>
      <w:pPr>
        <w:tabs>
          <w:tab w:val="num" w:pos="6690"/>
        </w:tabs>
        <w:ind w:left="6690" w:hanging="360"/>
      </w:pPr>
      <w:rPr>
        <w:rFonts w:ascii="Wingdings" w:hAnsi="Wingdings" w:hint="default"/>
      </w:rPr>
    </w:lvl>
  </w:abstractNum>
  <w:abstractNum w:abstractNumId="11" w15:restartNumberingAfterBreak="0">
    <w:nsid w:val="4EE7492E"/>
    <w:multiLevelType w:val="hybridMultilevel"/>
    <w:tmpl w:val="EC38AD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2CB6B4B"/>
    <w:multiLevelType w:val="hybridMultilevel"/>
    <w:tmpl w:val="DE2E2912"/>
    <w:lvl w:ilvl="0" w:tplc="04160001">
      <w:start w:val="1"/>
      <w:numFmt w:val="bullet"/>
      <w:lvlText w:val=""/>
      <w:lvlJc w:val="left"/>
      <w:pPr>
        <w:tabs>
          <w:tab w:val="num" w:pos="2505"/>
        </w:tabs>
        <w:ind w:left="2505" w:hanging="360"/>
      </w:pPr>
      <w:rPr>
        <w:rFonts w:ascii="Symbol" w:hAnsi="Symbol" w:hint="default"/>
      </w:rPr>
    </w:lvl>
    <w:lvl w:ilvl="1" w:tplc="04160003" w:tentative="1">
      <w:start w:val="1"/>
      <w:numFmt w:val="bullet"/>
      <w:lvlText w:val="o"/>
      <w:lvlJc w:val="left"/>
      <w:pPr>
        <w:tabs>
          <w:tab w:val="num" w:pos="3225"/>
        </w:tabs>
        <w:ind w:left="3225" w:hanging="360"/>
      </w:pPr>
      <w:rPr>
        <w:rFonts w:ascii="Courier New" w:hAnsi="Courier New" w:cs="Courier New" w:hint="default"/>
      </w:rPr>
    </w:lvl>
    <w:lvl w:ilvl="2" w:tplc="04160005" w:tentative="1">
      <w:start w:val="1"/>
      <w:numFmt w:val="bullet"/>
      <w:lvlText w:val=""/>
      <w:lvlJc w:val="left"/>
      <w:pPr>
        <w:tabs>
          <w:tab w:val="num" w:pos="3945"/>
        </w:tabs>
        <w:ind w:left="3945" w:hanging="360"/>
      </w:pPr>
      <w:rPr>
        <w:rFonts w:ascii="Wingdings" w:hAnsi="Wingdings" w:hint="default"/>
      </w:rPr>
    </w:lvl>
    <w:lvl w:ilvl="3" w:tplc="04160001" w:tentative="1">
      <w:start w:val="1"/>
      <w:numFmt w:val="bullet"/>
      <w:lvlText w:val=""/>
      <w:lvlJc w:val="left"/>
      <w:pPr>
        <w:tabs>
          <w:tab w:val="num" w:pos="4665"/>
        </w:tabs>
        <w:ind w:left="4665" w:hanging="360"/>
      </w:pPr>
      <w:rPr>
        <w:rFonts w:ascii="Symbol" w:hAnsi="Symbol" w:hint="default"/>
      </w:rPr>
    </w:lvl>
    <w:lvl w:ilvl="4" w:tplc="04160003" w:tentative="1">
      <w:start w:val="1"/>
      <w:numFmt w:val="bullet"/>
      <w:lvlText w:val="o"/>
      <w:lvlJc w:val="left"/>
      <w:pPr>
        <w:tabs>
          <w:tab w:val="num" w:pos="5385"/>
        </w:tabs>
        <w:ind w:left="5385" w:hanging="360"/>
      </w:pPr>
      <w:rPr>
        <w:rFonts w:ascii="Courier New" w:hAnsi="Courier New" w:cs="Courier New" w:hint="default"/>
      </w:rPr>
    </w:lvl>
    <w:lvl w:ilvl="5" w:tplc="04160005" w:tentative="1">
      <w:start w:val="1"/>
      <w:numFmt w:val="bullet"/>
      <w:lvlText w:val=""/>
      <w:lvlJc w:val="left"/>
      <w:pPr>
        <w:tabs>
          <w:tab w:val="num" w:pos="6105"/>
        </w:tabs>
        <w:ind w:left="6105" w:hanging="360"/>
      </w:pPr>
      <w:rPr>
        <w:rFonts w:ascii="Wingdings" w:hAnsi="Wingdings" w:hint="default"/>
      </w:rPr>
    </w:lvl>
    <w:lvl w:ilvl="6" w:tplc="04160001" w:tentative="1">
      <w:start w:val="1"/>
      <w:numFmt w:val="bullet"/>
      <w:lvlText w:val=""/>
      <w:lvlJc w:val="left"/>
      <w:pPr>
        <w:tabs>
          <w:tab w:val="num" w:pos="6825"/>
        </w:tabs>
        <w:ind w:left="6825" w:hanging="360"/>
      </w:pPr>
      <w:rPr>
        <w:rFonts w:ascii="Symbol" w:hAnsi="Symbol" w:hint="default"/>
      </w:rPr>
    </w:lvl>
    <w:lvl w:ilvl="7" w:tplc="04160003" w:tentative="1">
      <w:start w:val="1"/>
      <w:numFmt w:val="bullet"/>
      <w:lvlText w:val="o"/>
      <w:lvlJc w:val="left"/>
      <w:pPr>
        <w:tabs>
          <w:tab w:val="num" w:pos="7545"/>
        </w:tabs>
        <w:ind w:left="7545" w:hanging="360"/>
      </w:pPr>
      <w:rPr>
        <w:rFonts w:ascii="Courier New" w:hAnsi="Courier New" w:cs="Courier New" w:hint="default"/>
      </w:rPr>
    </w:lvl>
    <w:lvl w:ilvl="8" w:tplc="04160005" w:tentative="1">
      <w:start w:val="1"/>
      <w:numFmt w:val="bullet"/>
      <w:lvlText w:val=""/>
      <w:lvlJc w:val="left"/>
      <w:pPr>
        <w:tabs>
          <w:tab w:val="num" w:pos="8265"/>
        </w:tabs>
        <w:ind w:left="8265" w:hanging="360"/>
      </w:pPr>
      <w:rPr>
        <w:rFonts w:ascii="Wingdings" w:hAnsi="Wingdings" w:hint="default"/>
      </w:rPr>
    </w:lvl>
  </w:abstractNum>
  <w:abstractNum w:abstractNumId="13" w15:restartNumberingAfterBreak="0">
    <w:nsid w:val="62243E8B"/>
    <w:multiLevelType w:val="hybridMultilevel"/>
    <w:tmpl w:val="FCCA7014"/>
    <w:lvl w:ilvl="0" w:tplc="3C92F85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B254666"/>
    <w:multiLevelType w:val="singleLevel"/>
    <w:tmpl w:val="7CF07BB2"/>
    <w:lvl w:ilvl="0">
      <w:start w:val="1"/>
      <w:numFmt w:val="decimal"/>
      <w:lvlText w:val="%1."/>
      <w:lvlJc w:val="left"/>
      <w:pPr>
        <w:tabs>
          <w:tab w:val="num" w:pos="360"/>
        </w:tabs>
        <w:ind w:left="360" w:hanging="360"/>
      </w:pPr>
    </w:lvl>
  </w:abstractNum>
  <w:abstractNum w:abstractNumId="15" w15:restartNumberingAfterBreak="0">
    <w:nsid w:val="6BE50D51"/>
    <w:multiLevelType w:val="hybridMultilevel"/>
    <w:tmpl w:val="1BCA85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CC14967"/>
    <w:multiLevelType w:val="hybridMultilevel"/>
    <w:tmpl w:val="F5A20EEA"/>
    <w:lvl w:ilvl="0" w:tplc="66F8C09E">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7"/>
  </w:num>
  <w:num w:numId="6">
    <w:abstractNumId w:val="12"/>
  </w:num>
  <w:num w:numId="7">
    <w:abstractNumId w:val="8"/>
  </w:num>
  <w:num w:numId="8">
    <w:abstractNumId w:val="10"/>
  </w:num>
  <w:num w:numId="9">
    <w:abstractNumId w:val="16"/>
  </w:num>
  <w:num w:numId="10">
    <w:abstractNumId w:val="15"/>
  </w:num>
  <w:num w:numId="11">
    <w:abstractNumId w:val="2"/>
  </w:num>
  <w:num w:numId="12">
    <w:abstractNumId w:val="9"/>
  </w:num>
  <w:num w:numId="13">
    <w:abstractNumId w:val="14"/>
  </w:num>
  <w:num w:numId="14">
    <w:abstractNumId w:val="13"/>
  </w:num>
  <w:num w:numId="15">
    <w:abstractNumId w:val="11"/>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88"/>
    <w:rsid w:val="0003463D"/>
    <w:rsid w:val="0004709D"/>
    <w:rsid w:val="000737DF"/>
    <w:rsid w:val="000737FA"/>
    <w:rsid w:val="000B5E17"/>
    <w:rsid w:val="000D488F"/>
    <w:rsid w:val="000F0DAD"/>
    <w:rsid w:val="00100149"/>
    <w:rsid w:val="001134AA"/>
    <w:rsid w:val="00143312"/>
    <w:rsid w:val="00155CDA"/>
    <w:rsid w:val="00170E88"/>
    <w:rsid w:val="00183A43"/>
    <w:rsid w:val="00201EB7"/>
    <w:rsid w:val="00203858"/>
    <w:rsid w:val="00226E57"/>
    <w:rsid w:val="00236C48"/>
    <w:rsid w:val="00263153"/>
    <w:rsid w:val="00277057"/>
    <w:rsid w:val="00286494"/>
    <w:rsid w:val="00292491"/>
    <w:rsid w:val="002B75DD"/>
    <w:rsid w:val="002D0DEA"/>
    <w:rsid w:val="002E0114"/>
    <w:rsid w:val="002E284D"/>
    <w:rsid w:val="002F4674"/>
    <w:rsid w:val="0030669D"/>
    <w:rsid w:val="00316AAE"/>
    <w:rsid w:val="00365E9C"/>
    <w:rsid w:val="00367A60"/>
    <w:rsid w:val="003B17F6"/>
    <w:rsid w:val="003D3061"/>
    <w:rsid w:val="003E665D"/>
    <w:rsid w:val="003E7999"/>
    <w:rsid w:val="00416A94"/>
    <w:rsid w:val="004234B4"/>
    <w:rsid w:val="00435422"/>
    <w:rsid w:val="00492578"/>
    <w:rsid w:val="004A31EE"/>
    <w:rsid w:val="004D421A"/>
    <w:rsid w:val="004E7727"/>
    <w:rsid w:val="004F2352"/>
    <w:rsid w:val="00506C55"/>
    <w:rsid w:val="00537094"/>
    <w:rsid w:val="0055116F"/>
    <w:rsid w:val="00551DE3"/>
    <w:rsid w:val="0056199F"/>
    <w:rsid w:val="00561A49"/>
    <w:rsid w:val="0057440C"/>
    <w:rsid w:val="00582CAB"/>
    <w:rsid w:val="00585494"/>
    <w:rsid w:val="005C6C7E"/>
    <w:rsid w:val="005F7199"/>
    <w:rsid w:val="0065617C"/>
    <w:rsid w:val="006B3FC1"/>
    <w:rsid w:val="006E1D7F"/>
    <w:rsid w:val="006F7B2F"/>
    <w:rsid w:val="007016C0"/>
    <w:rsid w:val="00705FBF"/>
    <w:rsid w:val="007125A1"/>
    <w:rsid w:val="007163B6"/>
    <w:rsid w:val="00722409"/>
    <w:rsid w:val="0072339E"/>
    <w:rsid w:val="00724AC3"/>
    <w:rsid w:val="00756F9D"/>
    <w:rsid w:val="00760EA2"/>
    <w:rsid w:val="00763EDE"/>
    <w:rsid w:val="00793C92"/>
    <w:rsid w:val="007A2472"/>
    <w:rsid w:val="007D029E"/>
    <w:rsid w:val="007E7758"/>
    <w:rsid w:val="00862EBA"/>
    <w:rsid w:val="00870CDA"/>
    <w:rsid w:val="00873644"/>
    <w:rsid w:val="00874C80"/>
    <w:rsid w:val="00881A00"/>
    <w:rsid w:val="008862F8"/>
    <w:rsid w:val="00887032"/>
    <w:rsid w:val="0088781C"/>
    <w:rsid w:val="008969E3"/>
    <w:rsid w:val="008A5CFD"/>
    <w:rsid w:val="00903805"/>
    <w:rsid w:val="00912554"/>
    <w:rsid w:val="009305A0"/>
    <w:rsid w:val="00944672"/>
    <w:rsid w:val="0099595B"/>
    <w:rsid w:val="009A18FE"/>
    <w:rsid w:val="009C1925"/>
    <w:rsid w:val="009F1FC0"/>
    <w:rsid w:val="009F27B4"/>
    <w:rsid w:val="00A01208"/>
    <w:rsid w:val="00A050AA"/>
    <w:rsid w:val="00A059A1"/>
    <w:rsid w:val="00A145C2"/>
    <w:rsid w:val="00A47F6E"/>
    <w:rsid w:val="00A55E70"/>
    <w:rsid w:val="00A63826"/>
    <w:rsid w:val="00A67E3C"/>
    <w:rsid w:val="00A7598C"/>
    <w:rsid w:val="00A7731D"/>
    <w:rsid w:val="00A85DBF"/>
    <w:rsid w:val="00A86958"/>
    <w:rsid w:val="00AE4FE1"/>
    <w:rsid w:val="00AE5301"/>
    <w:rsid w:val="00AE606B"/>
    <w:rsid w:val="00AF7090"/>
    <w:rsid w:val="00B05D72"/>
    <w:rsid w:val="00B07562"/>
    <w:rsid w:val="00B40018"/>
    <w:rsid w:val="00B613CC"/>
    <w:rsid w:val="00B618E0"/>
    <w:rsid w:val="00B62785"/>
    <w:rsid w:val="00B65334"/>
    <w:rsid w:val="00B733AE"/>
    <w:rsid w:val="00B778FD"/>
    <w:rsid w:val="00B81AF9"/>
    <w:rsid w:val="00BD4435"/>
    <w:rsid w:val="00BD6AEF"/>
    <w:rsid w:val="00BD7E9F"/>
    <w:rsid w:val="00C51D2C"/>
    <w:rsid w:val="00C534D3"/>
    <w:rsid w:val="00CB042D"/>
    <w:rsid w:val="00CB7785"/>
    <w:rsid w:val="00CE5281"/>
    <w:rsid w:val="00CE7088"/>
    <w:rsid w:val="00CF0297"/>
    <w:rsid w:val="00D01F5F"/>
    <w:rsid w:val="00D03436"/>
    <w:rsid w:val="00D21168"/>
    <w:rsid w:val="00D26B18"/>
    <w:rsid w:val="00D45FE3"/>
    <w:rsid w:val="00D52ACD"/>
    <w:rsid w:val="00D534C9"/>
    <w:rsid w:val="00D56223"/>
    <w:rsid w:val="00D57786"/>
    <w:rsid w:val="00D651BA"/>
    <w:rsid w:val="00D65D49"/>
    <w:rsid w:val="00D71A2D"/>
    <w:rsid w:val="00D9302D"/>
    <w:rsid w:val="00D95055"/>
    <w:rsid w:val="00DC7DB3"/>
    <w:rsid w:val="00DE4BAC"/>
    <w:rsid w:val="00DF297A"/>
    <w:rsid w:val="00DF41D2"/>
    <w:rsid w:val="00DF7F79"/>
    <w:rsid w:val="00E1456B"/>
    <w:rsid w:val="00E40A5D"/>
    <w:rsid w:val="00E40DBD"/>
    <w:rsid w:val="00E4371E"/>
    <w:rsid w:val="00E87694"/>
    <w:rsid w:val="00EB7EB7"/>
    <w:rsid w:val="00EC59B7"/>
    <w:rsid w:val="00F1215D"/>
    <w:rsid w:val="00F2249A"/>
    <w:rsid w:val="00F269CD"/>
    <w:rsid w:val="00F33AE0"/>
    <w:rsid w:val="00F733B8"/>
    <w:rsid w:val="00F85EFD"/>
    <w:rsid w:val="00F94B75"/>
    <w:rsid w:val="00FC2BDD"/>
    <w:rsid w:val="00FD08FC"/>
    <w:rsid w:val="00FD6609"/>
    <w:rsid w:val="00FE00DF"/>
    <w:rsid w:val="00FF0675"/>
    <w:rsid w:val="00FF58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1DEEAB-9562-4198-8737-31078CC4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right"/>
      <w:outlineLvl w:val="0"/>
    </w:pPr>
    <w:rPr>
      <w:sz w:val="26"/>
    </w:rPr>
  </w:style>
  <w:style w:type="paragraph" w:styleId="Ttulo2">
    <w:name w:val="heading 2"/>
    <w:basedOn w:val="Normal"/>
    <w:next w:val="Normal"/>
    <w:qFormat/>
    <w:pPr>
      <w:keepNext/>
      <w:jc w:val="center"/>
      <w:outlineLvl w:val="1"/>
    </w:pPr>
    <w:rPr>
      <w:sz w:val="26"/>
    </w:rPr>
  </w:style>
  <w:style w:type="paragraph" w:styleId="Ttulo3">
    <w:name w:val="heading 3"/>
    <w:basedOn w:val="Normal"/>
    <w:next w:val="Normal"/>
    <w:qFormat/>
    <w:pPr>
      <w:keepNext/>
      <w:tabs>
        <w:tab w:val="left" w:pos="567"/>
      </w:tabs>
      <w:ind w:left="567" w:hanging="567"/>
      <w:jc w:val="center"/>
      <w:outlineLvl w:val="2"/>
    </w:pPr>
    <w:rPr>
      <w:b/>
      <w:sz w:val="26"/>
      <w:szCs w:val="26"/>
      <w:u w:val="single"/>
    </w:rPr>
  </w:style>
  <w:style w:type="paragraph" w:styleId="Ttulo4">
    <w:name w:val="heading 4"/>
    <w:basedOn w:val="Normal"/>
    <w:next w:val="Normal"/>
    <w:qFormat/>
    <w:pPr>
      <w:keepNext/>
      <w:suppressAutoHyphens/>
      <w:ind w:firstLine="1330"/>
      <w:outlineLvl w:val="3"/>
    </w:pPr>
    <w:rPr>
      <w:b/>
      <w:bCs/>
      <w:sz w:val="26"/>
      <w:szCs w:val="26"/>
      <w:lang w:eastAsia="ar-SA"/>
    </w:rPr>
  </w:style>
  <w:style w:type="paragraph" w:styleId="Ttulo5">
    <w:name w:val="heading 5"/>
    <w:basedOn w:val="Normal"/>
    <w:next w:val="Normal"/>
    <w:qFormat/>
    <w:pPr>
      <w:keepNext/>
      <w:tabs>
        <w:tab w:val="left" w:pos="567"/>
      </w:tabs>
      <w:jc w:val="both"/>
      <w:outlineLvl w:val="4"/>
    </w:pPr>
    <w:rPr>
      <w:bCs/>
      <w:sz w:val="26"/>
      <w:szCs w:val="26"/>
    </w:rPr>
  </w:style>
  <w:style w:type="paragraph" w:styleId="Ttulo6">
    <w:name w:val="heading 6"/>
    <w:basedOn w:val="Normal"/>
    <w:next w:val="Normal"/>
    <w:qFormat/>
    <w:pPr>
      <w:keepNext/>
      <w:suppressAutoHyphens/>
      <w:ind w:left="1418" w:hanging="1315"/>
      <w:jc w:val="both"/>
      <w:outlineLvl w:val="5"/>
    </w:pPr>
    <w:rPr>
      <w:b/>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Hyperlink">
    <w:name w:val="Hyperlink"/>
    <w:rPr>
      <w:color w:val="0000FF"/>
      <w:u w:val="single"/>
    </w:rPr>
  </w:style>
  <w:style w:type="paragraph" w:styleId="Recuodecorpodetexto">
    <w:name w:val="Body Text Indent"/>
    <w:basedOn w:val="Normal"/>
    <w:pPr>
      <w:ind w:firstLine="1134"/>
      <w:jc w:val="both"/>
    </w:pPr>
    <w:rPr>
      <w:sz w:val="26"/>
    </w:rPr>
  </w:style>
  <w:style w:type="paragraph" w:styleId="Recuodecorpodetexto2">
    <w:name w:val="Body Text Indent 2"/>
    <w:basedOn w:val="Normal"/>
    <w:pPr>
      <w:ind w:firstLine="2268"/>
      <w:jc w:val="both"/>
    </w:pPr>
    <w:rPr>
      <w:sz w:val="28"/>
    </w:rPr>
  </w:style>
  <w:style w:type="paragraph" w:styleId="Corpodetexto">
    <w:name w:val="Body Text"/>
    <w:basedOn w:val="Normal"/>
    <w:pPr>
      <w:jc w:val="both"/>
    </w:pPr>
    <w:rPr>
      <w:sz w:val="24"/>
    </w:rPr>
  </w:style>
  <w:style w:type="character" w:styleId="HiperlinkVisitado">
    <w:name w:val="FollowedHyperlink"/>
    <w:rPr>
      <w:color w:val="800080"/>
      <w:u w:val="single"/>
    </w:rPr>
  </w:style>
  <w:style w:type="paragraph" w:styleId="Recuodecorpodetexto3">
    <w:name w:val="Body Text Indent 3"/>
    <w:basedOn w:val="Normal"/>
    <w:pPr>
      <w:tabs>
        <w:tab w:val="left" w:pos="1418"/>
      </w:tabs>
      <w:ind w:left="1418" w:hanging="567"/>
      <w:jc w:val="both"/>
    </w:pPr>
    <w:rPr>
      <w:sz w:val="26"/>
      <w:szCs w:val="26"/>
    </w:rPr>
  </w:style>
  <w:style w:type="paragraph" w:customStyle="1" w:styleId="ndice">
    <w:name w:val="Índice"/>
    <w:basedOn w:val="Normal"/>
    <w:pPr>
      <w:suppressLineNumbers/>
      <w:suppressAutoHyphens/>
    </w:pPr>
    <w:rPr>
      <w:rFonts w:cs="Tahoma"/>
      <w:lang w:eastAsia="ar-SA"/>
    </w:rPr>
  </w:style>
  <w:style w:type="paragraph" w:styleId="Corpodetexto2">
    <w:name w:val="Body Text 2"/>
    <w:basedOn w:val="Normal"/>
    <w:pPr>
      <w:jc w:val="both"/>
    </w:pPr>
    <w:rPr>
      <w:sz w:val="26"/>
    </w:rPr>
  </w:style>
  <w:style w:type="paragraph" w:styleId="Corpodetexto3">
    <w:name w:val="Body Text 3"/>
    <w:basedOn w:val="Normal"/>
    <w:pPr>
      <w:tabs>
        <w:tab w:val="left" w:pos="0"/>
      </w:tabs>
    </w:pPr>
    <w:rPr>
      <w:bCs/>
      <w:sz w:val="26"/>
    </w:rPr>
  </w:style>
  <w:style w:type="paragraph" w:styleId="NormalWeb">
    <w:name w:val="Normal (Web)"/>
    <w:basedOn w:val="Normal"/>
    <w:pPr>
      <w:spacing w:before="100" w:beforeAutospacing="1" w:after="100" w:afterAutospacing="1"/>
    </w:pPr>
    <w:rPr>
      <w:sz w:val="24"/>
      <w:szCs w:val="24"/>
    </w:rPr>
  </w:style>
  <w:style w:type="paragraph" w:styleId="Lista">
    <w:name w:val="List"/>
    <w:basedOn w:val="Corpodetexto"/>
    <w:pPr>
      <w:suppressAutoHyphens/>
      <w:spacing w:after="120"/>
      <w:jc w:val="left"/>
    </w:pPr>
    <w:rPr>
      <w:rFonts w:cs="Tahoma"/>
      <w:sz w:val="20"/>
      <w:lang w:eastAsia="ar-SA"/>
    </w:rPr>
  </w:style>
  <w:style w:type="table" w:styleId="Tabelacomefeitos3D3">
    <w:name w:val="Table 3D effects 3"/>
    <w:basedOn w:val="Tabelanormal"/>
    <w:rsid w:val="00A7598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rsid w:val="00A75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F2249A"/>
    <w:pPr>
      <w:widowControl w:val="0"/>
      <w:jc w:val="both"/>
    </w:pPr>
    <w:rPr>
      <w:rFonts w:ascii="Arial" w:hAnsi="Arial"/>
      <w:color w:val="000000"/>
      <w:sz w:val="22"/>
    </w:rPr>
  </w:style>
  <w:style w:type="character" w:customStyle="1" w:styleId="SemEspaamentoChar">
    <w:name w:val="Sem Espaçamento Char"/>
    <w:link w:val="SemEspaamento"/>
    <w:uiPriority w:val="1"/>
    <w:rsid w:val="00F2249A"/>
    <w:rPr>
      <w:rFonts w:ascii="Arial" w:hAnsi="Arial"/>
      <w:color w:val="000000"/>
      <w:sz w:val="22"/>
      <w:lang w:bidi="ar-SA"/>
    </w:rPr>
  </w:style>
  <w:style w:type="paragraph" w:customStyle="1" w:styleId="CAPITULO">
    <w:name w:val="CAPITULO"/>
    <w:basedOn w:val="Ttulo1"/>
    <w:link w:val="CAPITULOChar"/>
    <w:qFormat/>
    <w:rsid w:val="00F2249A"/>
    <w:pPr>
      <w:widowControl w:val="0"/>
      <w:spacing w:before="240" w:after="240" w:line="259" w:lineRule="auto"/>
      <w:jc w:val="center"/>
    </w:pPr>
    <w:rPr>
      <w:rFonts w:ascii="Arial" w:hAnsi="Arial"/>
      <w:b/>
      <w:color w:val="000000"/>
      <w:sz w:val="22"/>
    </w:rPr>
  </w:style>
  <w:style w:type="character" w:customStyle="1" w:styleId="CAPITULOChar">
    <w:name w:val="CAPITULO Char"/>
    <w:link w:val="CAPITULO"/>
    <w:rsid w:val="00F2249A"/>
    <w:rPr>
      <w:rFonts w:ascii="Arial" w:hAnsi="Arial"/>
      <w:b/>
      <w:color w:val="000000"/>
      <w:sz w:val="22"/>
    </w:rPr>
  </w:style>
  <w:style w:type="paragraph" w:styleId="Textodenotaderodap">
    <w:name w:val="footnote text"/>
    <w:basedOn w:val="Normal"/>
    <w:link w:val="TextodenotaderodapChar"/>
    <w:rsid w:val="00DE4BAC"/>
  </w:style>
  <w:style w:type="character" w:customStyle="1" w:styleId="TextodenotaderodapChar">
    <w:name w:val="Texto de nota de rodapé Char"/>
    <w:basedOn w:val="Fontepargpadro"/>
    <w:link w:val="Textodenotaderodap"/>
    <w:rsid w:val="00DE4BAC"/>
  </w:style>
  <w:style w:type="character" w:styleId="Refdenotaderodap">
    <w:name w:val="footnote reference"/>
    <w:basedOn w:val="Fontepargpadro"/>
    <w:rsid w:val="00DE4BAC"/>
    <w:rPr>
      <w:vertAlign w:val="superscript"/>
    </w:rPr>
  </w:style>
  <w:style w:type="character" w:styleId="Forte">
    <w:name w:val="Strong"/>
    <w:basedOn w:val="Fontepargpadro"/>
    <w:uiPriority w:val="22"/>
    <w:qFormat/>
    <w:rsid w:val="00170E88"/>
    <w:rPr>
      <w:b/>
      <w:bCs/>
    </w:rPr>
  </w:style>
  <w:style w:type="paragraph" w:styleId="Textodebalo">
    <w:name w:val="Balloon Text"/>
    <w:basedOn w:val="Normal"/>
    <w:link w:val="TextodebaloChar"/>
    <w:rsid w:val="00155CDA"/>
    <w:rPr>
      <w:rFonts w:ascii="Tahoma" w:hAnsi="Tahoma" w:cs="Tahoma"/>
      <w:sz w:val="16"/>
      <w:szCs w:val="16"/>
    </w:rPr>
  </w:style>
  <w:style w:type="character" w:customStyle="1" w:styleId="TextodebaloChar">
    <w:name w:val="Texto de balão Char"/>
    <w:basedOn w:val="Fontepargpadro"/>
    <w:link w:val="Textodebalo"/>
    <w:rsid w:val="00155CDA"/>
    <w:rPr>
      <w:rFonts w:ascii="Tahoma" w:hAnsi="Tahoma" w:cs="Tahoma"/>
      <w:sz w:val="16"/>
      <w:szCs w:val="16"/>
    </w:rPr>
  </w:style>
  <w:style w:type="paragraph" w:styleId="PargrafodaLista">
    <w:name w:val="List Paragraph"/>
    <w:basedOn w:val="Normal"/>
    <w:uiPriority w:val="34"/>
    <w:qFormat/>
    <w:rsid w:val="00BD443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0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ei%2013.019-2014?OpenDocu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gislacao.planalto.gov.br/legisla/legislacao.nsf/Viw_Identificacao/lei%2013.019-2014?OpenDocume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amara-sm.rs.gov.br/" TargetMode="External"/><Relationship Id="rId1" Type="http://schemas.openxmlformats.org/officeDocument/2006/relationships/hyperlink" Target="mailto:comissaofinancas@camara-sm.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9FBDA-7C22-4A12-A175-9EEB5362A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857</Words>
  <Characters>4628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Santa Maria, 23 de maio de 2001</vt:lpstr>
    </vt:vector>
  </TitlesOfParts>
  <Company>Cam de Ver de Santa Maria</Company>
  <LinksUpToDate>false</LinksUpToDate>
  <CharactersWithSpaces>5475</CharactersWithSpaces>
  <SharedDoc>false</SharedDoc>
  <HLinks>
    <vt:vector size="24" baseType="variant">
      <vt:variant>
        <vt:i4>7798878</vt:i4>
      </vt:variant>
      <vt:variant>
        <vt:i4>3</vt:i4>
      </vt:variant>
      <vt:variant>
        <vt:i4>0</vt:i4>
      </vt:variant>
      <vt:variant>
        <vt:i4>5</vt:i4>
      </vt:variant>
      <vt:variant>
        <vt:lpwstr>http://legislacao.planalto.gov.br/legisla/legislacao.nsf/Viw_Identificacao/lei 13.019-2014?OpenDocument</vt:lpwstr>
      </vt:variant>
      <vt:variant>
        <vt:lpwstr/>
      </vt:variant>
      <vt:variant>
        <vt:i4>7798878</vt:i4>
      </vt:variant>
      <vt:variant>
        <vt:i4>0</vt:i4>
      </vt:variant>
      <vt:variant>
        <vt:i4>0</vt:i4>
      </vt:variant>
      <vt:variant>
        <vt:i4>5</vt:i4>
      </vt:variant>
      <vt:variant>
        <vt:lpwstr>http://legislacao.planalto.gov.br/legisla/legislacao.nsf/Viw_Identificacao/lei 13.019-2014?OpenDocument</vt:lpwstr>
      </vt:variant>
      <vt:variant>
        <vt:lpwstr/>
      </vt:variant>
      <vt:variant>
        <vt:i4>7864428</vt:i4>
      </vt:variant>
      <vt:variant>
        <vt:i4>3</vt:i4>
      </vt:variant>
      <vt:variant>
        <vt:i4>0</vt:i4>
      </vt:variant>
      <vt:variant>
        <vt:i4>5</vt:i4>
      </vt:variant>
      <vt:variant>
        <vt:lpwstr>http://www.camara-sm.rs.gov.br/</vt:lpwstr>
      </vt:variant>
      <vt:variant>
        <vt:lpwstr/>
      </vt:variant>
      <vt:variant>
        <vt:i4>327785</vt:i4>
      </vt:variant>
      <vt:variant>
        <vt:i4>0</vt:i4>
      </vt:variant>
      <vt:variant>
        <vt:i4>0</vt:i4>
      </vt:variant>
      <vt:variant>
        <vt:i4>5</vt:i4>
      </vt:variant>
      <vt:variant>
        <vt:lpwstr>mailto:comissaofinancas@camara-sm.rs.gov.br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Maria, 23 de maio de 2001</dc:title>
  <dc:creator>Controle Interno</dc:creator>
  <cp:lastModifiedBy>anitacostabeber2</cp:lastModifiedBy>
  <cp:revision>8</cp:revision>
  <cp:lastPrinted>2021-11-23T19:12:00Z</cp:lastPrinted>
  <dcterms:created xsi:type="dcterms:W3CDTF">2021-11-23T13:12:00Z</dcterms:created>
  <dcterms:modified xsi:type="dcterms:W3CDTF">2021-11-25T15:08:00Z</dcterms:modified>
</cp:coreProperties>
</file>