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112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FC000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15</w:t>
      </w:r>
      <w:r w:rsidR="00DB62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/03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/2023 à </w:t>
      </w:r>
      <w:r w:rsidR="001A044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FC000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7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</w:t>
      </w:r>
      <w:r w:rsidR="00DB62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112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112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112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016/2023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FC0002" w:rsidP="005C041A">
            <w:pPr>
              <w:suppressAutoHyphens/>
              <w:spacing w:line="360" w:lineRule="auto"/>
              <w:jc w:val="center"/>
            </w:pPr>
            <w:r>
              <w:t>CIENCIAS CONTABEIS</w:t>
            </w:r>
          </w:p>
        </w:tc>
        <w:tc>
          <w:tcPr>
            <w:tcW w:w="3485" w:type="dxa"/>
            <w:vAlign w:val="center"/>
          </w:tcPr>
          <w:p w:rsidR="003B3398" w:rsidRDefault="005C041A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FC0002" w:rsidP="004077DB">
            <w:pPr>
              <w:jc w:val="center"/>
            </w:pPr>
            <w:r>
              <w:t>LUCAS FAGUNDES DA SILVA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FC000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15</w:t>
      </w:r>
      <w:r w:rsidR="00DB6291">
        <w:rPr>
          <w:rFonts w:ascii="Times New Roman" w:eastAsia="Lucida Sans Unicode" w:hAnsi="Times New Roman" w:cs="Times New Roman"/>
          <w:sz w:val="24"/>
          <w:szCs w:val="24"/>
        </w:rPr>
        <w:t xml:space="preserve"> de março</w:t>
      </w:r>
      <w:r w:rsidR="001128C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C041A">
        <w:rPr>
          <w:rFonts w:ascii="Times New Roman" w:eastAsia="Lucida Sans Unicode" w:hAnsi="Times New Roman" w:cs="Times New Roman"/>
          <w:sz w:val="24"/>
          <w:szCs w:val="24"/>
        </w:rPr>
        <w:t>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  <w:bookmarkStart w:id="0" w:name="_GoBack"/>
      <w:bookmarkEnd w:id="0"/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1128C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B6C" w:rsidRDefault="00D53B6C" w:rsidP="00DA51B8">
      <w:pPr>
        <w:spacing w:after="0" w:line="240" w:lineRule="auto"/>
      </w:pPr>
      <w:r>
        <w:separator/>
      </w:r>
    </w:p>
  </w:endnote>
  <w:endnote w:type="continuationSeparator" w:id="1">
    <w:p w:rsidR="00D53B6C" w:rsidRDefault="00D53B6C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B6C" w:rsidRDefault="00D53B6C" w:rsidP="00DA51B8">
      <w:pPr>
        <w:spacing w:after="0" w:line="240" w:lineRule="auto"/>
      </w:pPr>
      <w:r>
        <w:separator/>
      </w:r>
    </w:p>
  </w:footnote>
  <w:footnote w:type="continuationSeparator" w:id="1">
    <w:p w:rsidR="00D53B6C" w:rsidRDefault="00D53B6C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6F100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6610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6609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7634"/>
    <o:shapelayout v:ext="edit">
      <o:idmap v:ext="edit" data="192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28CF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001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53B6C"/>
    <w:rsid w:val="00D67286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2023-03-15T13:35:00Z</cp:lastPrinted>
  <dcterms:created xsi:type="dcterms:W3CDTF">2023-03-15T13:37:00Z</dcterms:created>
  <dcterms:modified xsi:type="dcterms:W3CDTF">2023-03-15T13:37:00Z</dcterms:modified>
</cp:coreProperties>
</file>